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4C" w:rsidRPr="007D2E4C" w:rsidRDefault="007D2E4C" w:rsidP="007D2E4C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/>
          <w:i/>
          <w:lang w:eastAsia="pt-PT"/>
        </w:rPr>
      </w:pPr>
      <w:r w:rsidRPr="007D2E4C">
        <w:rPr>
          <w:rStyle w:val="FontStyle22"/>
          <w:rFonts w:ascii="Calibri" w:hAnsi="Calibri"/>
          <w:i/>
          <w:smallCaps/>
          <w:lang w:eastAsia="pt-PT"/>
        </w:rPr>
        <w:t>Viganò</w:t>
      </w:r>
      <w:r w:rsidRPr="007D2E4C">
        <w:rPr>
          <w:rStyle w:val="FontStyle22"/>
          <w:rFonts w:ascii="Calibri" w:hAnsi="Calibri"/>
          <w:i/>
          <w:lang w:eastAsia="pt-PT"/>
        </w:rPr>
        <w:t xml:space="preserve"> Egídio</w:t>
      </w:r>
    </w:p>
    <w:p w:rsidR="007D2E4C" w:rsidRPr="007D2E4C" w:rsidRDefault="007D2E4C" w:rsidP="007D2E4C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/>
          <w:i/>
          <w:lang w:eastAsia="pt-PT"/>
        </w:rPr>
      </w:pPr>
    </w:p>
    <w:p w:rsidR="007D2E4C" w:rsidRDefault="007D2E4C" w:rsidP="007D2E4C">
      <w:pPr>
        <w:pStyle w:val="Style2"/>
        <w:widowControl/>
        <w:spacing w:line="276" w:lineRule="auto"/>
        <w:ind w:firstLine="0"/>
        <w:jc w:val="center"/>
        <w:rPr>
          <w:rStyle w:val="FontStyle15"/>
          <w:rFonts w:ascii="Calibri" w:hAnsi="Calibri"/>
          <w:sz w:val="24"/>
          <w:szCs w:val="24"/>
          <w:lang w:eastAsia="pt-PT"/>
        </w:rPr>
      </w:pPr>
      <w:r w:rsidRPr="007D2E4C">
        <w:rPr>
          <w:rStyle w:val="FontStyle15"/>
          <w:rFonts w:ascii="Calibri" w:hAnsi="Calibri"/>
          <w:sz w:val="24"/>
          <w:szCs w:val="24"/>
          <w:lang w:eastAsia="pt-PT"/>
        </w:rPr>
        <w:t xml:space="preserve">A CARTA </w:t>
      </w:r>
      <w:r w:rsidRPr="007D2E4C">
        <w:rPr>
          <w:rStyle w:val="FontStyle15"/>
          <w:rFonts w:ascii="Calibri" w:hAnsi="Calibri"/>
          <w:sz w:val="24"/>
          <w:szCs w:val="24"/>
          <w:lang w:eastAsia="pt-PT"/>
        </w:rPr>
        <w:t>“</w:t>
      </w:r>
      <w:r w:rsidRPr="004A64B7">
        <w:rPr>
          <w:rStyle w:val="FontStyle15"/>
          <w:rFonts w:ascii="Calibri" w:hAnsi="Calibri"/>
          <w:i/>
          <w:sz w:val="24"/>
          <w:szCs w:val="24"/>
          <w:lang w:val="la-Latn" w:eastAsia="pt-PT"/>
        </w:rPr>
        <w:t>JUVENUM PATRIS</w:t>
      </w:r>
      <w:r w:rsidRPr="007D2E4C">
        <w:rPr>
          <w:rStyle w:val="FontStyle15"/>
          <w:rFonts w:ascii="Calibri" w:hAnsi="Calibri"/>
          <w:sz w:val="24"/>
          <w:szCs w:val="24"/>
          <w:lang w:eastAsia="pt-PT"/>
        </w:rPr>
        <w:t>”</w:t>
      </w:r>
      <w:r w:rsidRPr="007D2E4C">
        <w:rPr>
          <w:rStyle w:val="FontStyle15"/>
          <w:rFonts w:ascii="Calibri" w:hAnsi="Calibri"/>
          <w:sz w:val="24"/>
          <w:szCs w:val="24"/>
          <w:lang w:eastAsia="pt-PT"/>
        </w:rPr>
        <w:t xml:space="preserve"> DE S.S. JOÃO PAULO II</w:t>
      </w:r>
    </w:p>
    <w:p w:rsidR="00743372" w:rsidRPr="00743372" w:rsidRDefault="00743372" w:rsidP="00743372">
      <w:pPr>
        <w:pStyle w:val="Style2"/>
        <w:widowControl/>
        <w:spacing w:line="276" w:lineRule="auto"/>
        <w:ind w:firstLine="0"/>
        <w:jc w:val="center"/>
        <w:rPr>
          <w:rStyle w:val="FontStyle15"/>
          <w:rFonts w:ascii="Calibri" w:hAnsi="Calibri"/>
          <w:b w:val="0"/>
          <w:i/>
          <w:sz w:val="24"/>
          <w:szCs w:val="24"/>
          <w:lang w:eastAsia="pt-PT"/>
        </w:rPr>
      </w:pPr>
      <w:r w:rsidRPr="00743372">
        <w:rPr>
          <w:rStyle w:val="FontStyle15"/>
          <w:rFonts w:ascii="Calibri" w:hAnsi="Calibri"/>
          <w:b w:val="0"/>
          <w:i/>
          <w:sz w:val="24"/>
          <w:szCs w:val="24"/>
          <w:lang w:eastAsia="pt-PT"/>
        </w:rPr>
        <w:t>(Comentário)</w:t>
      </w:r>
    </w:p>
    <w:p w:rsidR="007D2E4C" w:rsidRPr="007D2E4C" w:rsidRDefault="007D2E4C" w:rsidP="007D2E4C">
      <w:pPr>
        <w:pStyle w:val="Style1"/>
        <w:widowControl/>
        <w:spacing w:after="60" w:line="276" w:lineRule="auto"/>
        <w:rPr>
          <w:rStyle w:val="FontStyle22"/>
          <w:rFonts w:ascii="Calibri" w:hAnsi="Calibri"/>
          <w:b/>
          <w:lang w:eastAsia="pt-PT"/>
        </w:rPr>
      </w:pPr>
    </w:p>
    <w:p w:rsidR="007D2E4C" w:rsidRPr="007D2E4C" w:rsidRDefault="007D2E4C" w:rsidP="007D2E4C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/>
          <w:lang w:eastAsia="pt-PT"/>
        </w:rPr>
      </w:pPr>
      <w:r w:rsidRPr="007D2E4C">
        <w:rPr>
          <w:rStyle w:val="FontStyle22"/>
          <w:rFonts w:ascii="Calibri" w:hAnsi="Calibri"/>
          <w:lang w:eastAsia="pt-PT"/>
        </w:rPr>
        <w:t>Atos do Conselho Geral</w:t>
      </w:r>
    </w:p>
    <w:p w:rsidR="007D2E4C" w:rsidRPr="007D2E4C" w:rsidRDefault="007D2E4C" w:rsidP="007D2E4C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/>
          <w:lang w:eastAsia="pt-PT"/>
        </w:rPr>
      </w:pPr>
      <w:r w:rsidRPr="007D2E4C">
        <w:rPr>
          <w:rStyle w:val="FontStyle22"/>
          <w:rFonts w:ascii="Calibri" w:hAnsi="Calibri"/>
          <w:lang w:eastAsia="pt-PT"/>
        </w:rPr>
        <w:t xml:space="preserve">Ano LXIX – </w:t>
      </w:r>
      <w:r w:rsidRPr="007D2E4C">
        <w:rPr>
          <w:rStyle w:val="FontStyle22"/>
          <w:rFonts w:ascii="Calibri" w:hAnsi="Calibri"/>
          <w:lang w:eastAsia="pt-PT"/>
        </w:rPr>
        <w:t>abril-junho</w:t>
      </w:r>
      <w:r w:rsidRPr="007D2E4C">
        <w:rPr>
          <w:rStyle w:val="FontStyle22"/>
          <w:rFonts w:ascii="Calibri" w:hAnsi="Calibri"/>
          <w:lang w:eastAsia="pt-PT"/>
        </w:rPr>
        <w:t>, 1988</w:t>
      </w:r>
    </w:p>
    <w:p w:rsidR="007D2E4C" w:rsidRPr="007D2E4C" w:rsidRDefault="007D2E4C" w:rsidP="007D2E4C">
      <w:pPr>
        <w:pStyle w:val="Style7"/>
        <w:widowControl/>
        <w:spacing w:after="60" w:line="276" w:lineRule="auto"/>
        <w:jc w:val="center"/>
        <w:rPr>
          <w:rFonts w:ascii="Calibri" w:hAnsi="Calibri"/>
          <w:b/>
        </w:rPr>
      </w:pPr>
      <w:r w:rsidRPr="007D2E4C">
        <w:rPr>
          <w:rStyle w:val="FontStyle22"/>
          <w:rFonts w:ascii="Calibri" w:hAnsi="Calibri"/>
          <w:lang w:eastAsia="pt-PT"/>
        </w:rPr>
        <w:t>N. 32</w:t>
      </w:r>
      <w:r w:rsidRPr="007D2E4C">
        <w:rPr>
          <w:rStyle w:val="FontStyle22"/>
          <w:rFonts w:ascii="Calibri" w:hAnsi="Calibri"/>
          <w:lang w:eastAsia="pt-PT"/>
        </w:rPr>
        <w:t>5</w:t>
      </w:r>
    </w:p>
    <w:p w:rsidR="00000000" w:rsidRPr="006D3001" w:rsidRDefault="006E097B" w:rsidP="007D2E4C">
      <w:pPr>
        <w:pStyle w:val="Style2"/>
        <w:widowControl/>
        <w:spacing w:line="276" w:lineRule="auto"/>
        <w:ind w:left="749" w:right="2592"/>
        <w:rPr>
          <w:rFonts w:ascii="Calibri" w:hAnsi="Calibri"/>
        </w:rPr>
      </w:pPr>
    </w:p>
    <w:p w:rsidR="00000000" w:rsidRPr="006D3001" w:rsidRDefault="006E097B" w:rsidP="007D2E4C">
      <w:pPr>
        <w:pStyle w:val="Style2"/>
        <w:widowControl/>
        <w:spacing w:line="276" w:lineRule="auto"/>
        <w:ind w:left="749" w:right="2592"/>
        <w:rPr>
          <w:rFonts w:ascii="Calibri" w:hAnsi="Calibri"/>
        </w:rPr>
      </w:pPr>
    </w:p>
    <w:p w:rsidR="00000000" w:rsidRPr="006D3001" w:rsidRDefault="006E097B" w:rsidP="007D2E4C">
      <w:pPr>
        <w:pStyle w:val="Style2"/>
        <w:widowControl/>
        <w:spacing w:line="276" w:lineRule="auto"/>
        <w:ind w:left="749" w:right="2592"/>
        <w:rPr>
          <w:rFonts w:ascii="Calibri" w:hAnsi="Calibri"/>
        </w:rPr>
      </w:pPr>
    </w:p>
    <w:p w:rsidR="00000000" w:rsidRPr="006D3001" w:rsidRDefault="006E097B" w:rsidP="007D2E4C">
      <w:pPr>
        <w:pStyle w:val="Style3"/>
        <w:widowControl/>
        <w:spacing w:before="187" w:line="276" w:lineRule="auto"/>
        <w:rPr>
          <w:rStyle w:val="FontStyle16"/>
          <w:rFonts w:ascii="Calibri" w:hAnsi="Calibri"/>
          <w:b w:val="0"/>
          <w:sz w:val="20"/>
          <w:szCs w:val="20"/>
          <w:lang w:eastAsia="pt-PT"/>
        </w:rPr>
      </w:pPr>
      <w:r w:rsidRPr="006D3001">
        <w:rPr>
          <w:rStyle w:val="FontStyle16"/>
          <w:rFonts w:ascii="Calibri" w:hAnsi="Calibri"/>
          <w:b w:val="0"/>
          <w:sz w:val="20"/>
          <w:szCs w:val="20"/>
          <w:lang w:eastAsia="pt-PT"/>
        </w:rPr>
        <w:t>Introdução: as celebrações centenárias —</w:t>
      </w:r>
      <w:r w:rsidRPr="006D3001">
        <w:rPr>
          <w:rStyle w:val="FontStyle16"/>
          <w:rFonts w:ascii="Calibri" w:hAnsi="Calibri"/>
          <w:b w:val="0"/>
          <w:sz w:val="20"/>
          <w:szCs w:val="20"/>
          <w:lang w:eastAsia="pt-PT"/>
        </w:rPr>
        <w:t xml:space="preserve"> O presente da Carta do Papa — Dom Bosco apre</w:t>
      </w:r>
      <w:r w:rsidRPr="006D3001">
        <w:rPr>
          <w:rStyle w:val="FontStyle16"/>
          <w:rFonts w:ascii="Calibri" w:hAnsi="Calibri"/>
          <w:b w:val="0"/>
          <w:sz w:val="20"/>
          <w:szCs w:val="20"/>
          <w:lang w:eastAsia="pt-PT"/>
        </w:rPr>
        <w:softHyphen/>
        <w:t>sentado como Mestre para a educação — O Sistema Preventivo, patrimônio eclesial — Signi</w:t>
      </w:r>
      <w:r w:rsidRPr="006D3001">
        <w:rPr>
          <w:rStyle w:val="FontStyle16"/>
          <w:rFonts w:ascii="Calibri" w:hAnsi="Calibri"/>
          <w:b w:val="0"/>
          <w:sz w:val="20"/>
          <w:szCs w:val="20"/>
          <w:lang w:eastAsia="pt-PT"/>
        </w:rPr>
        <w:softHyphen/>
        <w:t>ficado da sua atualidade — O atual desafio educacional — A ação do Espírito Santo e a proteção de Maria — Importância dest</w:t>
      </w:r>
      <w:r w:rsidRPr="006D3001">
        <w:rPr>
          <w:rStyle w:val="FontStyle16"/>
          <w:rFonts w:ascii="Calibri" w:hAnsi="Calibri"/>
          <w:b w:val="0"/>
          <w:sz w:val="20"/>
          <w:szCs w:val="20"/>
          <w:lang w:eastAsia="pt-PT"/>
        </w:rPr>
        <w:t>a Carta para nós.</w:t>
      </w:r>
    </w:p>
    <w:p w:rsidR="007D2E4C" w:rsidRPr="006D3001" w:rsidRDefault="007D2E4C" w:rsidP="007D2E4C">
      <w:pPr>
        <w:pStyle w:val="Style4"/>
        <w:widowControl/>
        <w:spacing w:before="50" w:line="276" w:lineRule="auto"/>
        <w:ind w:right="7"/>
        <w:jc w:val="right"/>
        <w:rPr>
          <w:rStyle w:val="FontStyle17"/>
          <w:rFonts w:ascii="Calibri" w:hAnsi="Calibri"/>
          <w:sz w:val="24"/>
          <w:szCs w:val="24"/>
          <w:lang w:eastAsia="pt-PT"/>
        </w:rPr>
      </w:pPr>
    </w:p>
    <w:p w:rsidR="00000000" w:rsidRPr="006D3001" w:rsidRDefault="006E097B" w:rsidP="007D2E4C">
      <w:pPr>
        <w:pStyle w:val="Style4"/>
        <w:widowControl/>
        <w:spacing w:before="50" w:line="276" w:lineRule="auto"/>
        <w:ind w:right="7"/>
        <w:jc w:val="right"/>
        <w:rPr>
          <w:rStyle w:val="FontStyle17"/>
          <w:rFonts w:ascii="Calibri" w:hAnsi="Calibri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Roma, 24 de fevereiro de 1988.</w:t>
      </w:r>
    </w:p>
    <w:p w:rsidR="007D2E4C" w:rsidRPr="006D3001" w:rsidRDefault="007D2E4C" w:rsidP="007D2E4C">
      <w:pPr>
        <w:pStyle w:val="Style5"/>
        <w:widowControl/>
        <w:spacing w:after="60" w:line="276" w:lineRule="auto"/>
        <w:ind w:firstLine="284"/>
        <w:rPr>
          <w:rStyle w:val="FontStyle19"/>
          <w:rFonts w:ascii="Calibri" w:hAnsi="Calibri"/>
          <w:sz w:val="24"/>
          <w:szCs w:val="24"/>
          <w:lang w:eastAsia="pt-PT"/>
        </w:rPr>
      </w:pPr>
    </w:p>
    <w:p w:rsidR="00000000" w:rsidRPr="006D3001" w:rsidRDefault="006E097B" w:rsidP="007D2E4C">
      <w:pPr>
        <w:pStyle w:val="Style5"/>
        <w:widowControl/>
        <w:spacing w:after="60" w:line="276" w:lineRule="auto"/>
        <w:ind w:firstLine="284"/>
        <w:rPr>
          <w:rStyle w:val="FontStyle19"/>
          <w:rFonts w:ascii="Calibri" w:hAnsi="Calibri"/>
          <w:sz w:val="24"/>
          <w:szCs w:val="24"/>
          <w:lang w:eastAsia="pt-PT"/>
        </w:rPr>
      </w:pPr>
      <w:r w:rsidRPr="006D3001">
        <w:rPr>
          <w:rStyle w:val="FontStyle19"/>
          <w:rFonts w:ascii="Calibri" w:hAnsi="Calibri"/>
          <w:sz w:val="24"/>
          <w:szCs w:val="24"/>
          <w:lang w:eastAsia="pt-PT"/>
        </w:rPr>
        <w:t>Queridos irmãos,</w:t>
      </w:r>
    </w:p>
    <w:p w:rsidR="007D2E4C" w:rsidRPr="006D3001" w:rsidRDefault="007D2E4C" w:rsidP="007D2E4C">
      <w:pPr>
        <w:pStyle w:val="Style5"/>
        <w:widowControl/>
        <w:spacing w:after="60" w:line="276" w:lineRule="auto"/>
        <w:ind w:firstLine="284"/>
        <w:rPr>
          <w:rStyle w:val="FontStyle19"/>
          <w:rFonts w:ascii="Calibri" w:hAnsi="Calibri"/>
          <w:sz w:val="24"/>
          <w:szCs w:val="24"/>
          <w:lang w:eastAsia="pt-PT"/>
        </w:rPr>
      </w:pPr>
    </w:p>
    <w:p w:rsidR="00000000" w:rsidRPr="006D3001" w:rsidRDefault="006E097B" w:rsidP="007D2E4C">
      <w:pPr>
        <w:pStyle w:val="Style6"/>
        <w:widowControl/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iniciamos as celebrações centenárias do 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“</w:t>
      </w:r>
      <w:r w:rsidRPr="006D3001">
        <w:rPr>
          <w:rStyle w:val="FontStyle17"/>
          <w:rFonts w:ascii="Calibri" w:hAnsi="Calibri"/>
          <w:i/>
          <w:sz w:val="24"/>
          <w:szCs w:val="24"/>
          <w:lang w:val="la-Latn" w:eastAsia="pt-PT"/>
        </w:rPr>
        <w:t>dies natalis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”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 do nosso Pai e Fundador S. João Bosco.</w:t>
      </w:r>
    </w:p>
    <w:p w:rsidR="00000000" w:rsidRPr="006D3001" w:rsidRDefault="006E097B" w:rsidP="007D2E4C">
      <w:pPr>
        <w:pStyle w:val="Style6"/>
        <w:widowControl/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Recebi, com relação a isso, notícias bem positivas de várias Inspetorias.</w:t>
      </w:r>
    </w:p>
    <w:p w:rsidR="00000000" w:rsidRPr="006D3001" w:rsidRDefault="006E097B" w:rsidP="007D2E4C">
      <w:pPr>
        <w:pStyle w:val="Style6"/>
        <w:widowControl/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Em Turim e nos Becchi os atos comemorativos foram de alto nível e comoventes, com uma divulgação inesperada nos meios de comunicação social italianos. A presença dos nossos cardeais, ar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softHyphen/>
        <w:t>cebispos e bispos destacou a universalidade e a eclesialidade.</w:t>
      </w:r>
    </w:p>
    <w:p w:rsidR="00000000" w:rsidRPr="006D3001" w:rsidRDefault="006E097B" w:rsidP="007D2E4C">
      <w:pPr>
        <w:pStyle w:val="Style6"/>
        <w:widowControl/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A santi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dade original de Dom Bosco, a atualidade da sua missão, a sua estrutura histórica, civil e social, foram projetadas com uma mensagem e um estímulo que nos incentivam a uma fidelidade criativa mais audaz.</w:t>
      </w:r>
    </w:p>
    <w:p w:rsidR="00000000" w:rsidRPr="006D3001" w:rsidRDefault="006E097B" w:rsidP="007D2E4C">
      <w:pPr>
        <w:pStyle w:val="Style6"/>
        <w:widowControl/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Fomos impulsionados a preparar com sincera atitude d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e filhos o expressivo gesto pessoal e comunitário do dia 14 de maio, em que todos os irmãos, olhando com amor a Dom Bosco Modelo e Guia, renovarão, como opção fundamental da própria vida, a Profissão salesiana.</w:t>
      </w:r>
    </w:p>
    <w:p w:rsidR="00000000" w:rsidRPr="006D3001" w:rsidRDefault="006E097B" w:rsidP="007D2E4C">
      <w:pPr>
        <w:pStyle w:val="Style6"/>
        <w:widowControl/>
        <w:spacing w:after="60" w:line="276" w:lineRule="auto"/>
        <w:ind w:right="7"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Penso que o período do triunfalismo tenha sid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o afastado e ultrapassado pela seriedade histórica, pela profundidade espiri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softHyphen/>
        <w:t>tual e pela dignidade artística das comemorações. Acentuou-se a sabedoria teologal de Dom Bosco, a sua autenticidade eclesial, a sua dimensão social, a sua fecundidade de Fundador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 de uma Fa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softHyphen/>
        <w:t>mília espiritual e apostólica.</w:t>
      </w:r>
    </w:p>
    <w:p w:rsidR="006D3001" w:rsidRPr="006D3001" w:rsidRDefault="006D3001" w:rsidP="007D2E4C">
      <w:pPr>
        <w:pStyle w:val="Style6"/>
        <w:widowControl/>
        <w:spacing w:after="60" w:line="276" w:lineRule="auto"/>
        <w:ind w:right="7" w:firstLine="284"/>
        <w:rPr>
          <w:rStyle w:val="FontStyle17"/>
          <w:rFonts w:ascii="Calibri" w:hAnsi="Calibri"/>
          <w:sz w:val="24"/>
          <w:szCs w:val="24"/>
          <w:lang w:eastAsia="pt-PT"/>
        </w:rPr>
      </w:pPr>
    </w:p>
    <w:p w:rsidR="00000000" w:rsidRPr="006D3001" w:rsidRDefault="006E097B" w:rsidP="007D2E4C">
      <w:pPr>
        <w:pStyle w:val="Style2"/>
        <w:widowControl/>
        <w:spacing w:after="60" w:line="276" w:lineRule="auto"/>
        <w:ind w:firstLine="284"/>
        <w:rPr>
          <w:rStyle w:val="FontStyle15"/>
          <w:rFonts w:ascii="Calibri" w:hAnsi="Calibri"/>
          <w:sz w:val="24"/>
          <w:szCs w:val="24"/>
          <w:lang w:eastAsia="pt-PT"/>
        </w:rPr>
      </w:pPr>
      <w:r w:rsidRPr="006D3001">
        <w:rPr>
          <w:rStyle w:val="FontStyle15"/>
          <w:rFonts w:ascii="Calibri" w:hAnsi="Calibri"/>
          <w:sz w:val="24"/>
          <w:szCs w:val="24"/>
          <w:lang w:eastAsia="pt-PT"/>
        </w:rPr>
        <w:t>O presente da Carta do Papa</w:t>
      </w:r>
    </w:p>
    <w:p w:rsidR="006D3001" w:rsidRPr="006D3001" w:rsidRDefault="006D3001" w:rsidP="007D2E4C">
      <w:pPr>
        <w:pStyle w:val="Style2"/>
        <w:widowControl/>
        <w:spacing w:after="60" w:line="276" w:lineRule="auto"/>
        <w:ind w:firstLine="284"/>
        <w:rPr>
          <w:rStyle w:val="FontStyle15"/>
          <w:rFonts w:ascii="Calibri" w:hAnsi="Calibri"/>
          <w:sz w:val="24"/>
          <w:szCs w:val="24"/>
          <w:lang w:eastAsia="pt-PT"/>
        </w:rPr>
      </w:pPr>
    </w:p>
    <w:p w:rsidR="00B82342" w:rsidRPr="006D3001" w:rsidRDefault="006E097B" w:rsidP="00B82342">
      <w:pPr>
        <w:pStyle w:val="Style8"/>
        <w:widowControl/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O presente mais bonito que recebemos exatamente no dia 31 de janeiro foi a Carta 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“</w:t>
      </w:r>
      <w:r w:rsidRPr="004A64B7">
        <w:rPr>
          <w:rStyle w:val="FontStyle17"/>
          <w:rFonts w:ascii="Calibri" w:hAnsi="Calibri"/>
          <w:i/>
          <w:sz w:val="24"/>
          <w:szCs w:val="24"/>
          <w:lang w:val="la-Latn" w:eastAsia="pt-PT"/>
        </w:rPr>
        <w:t>Juvenum Patris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”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 do Santo Padre João</w:t>
      </w:r>
      <w:r w:rsidR="00B82342">
        <w:rPr>
          <w:rStyle w:val="FontStyle17"/>
          <w:rFonts w:ascii="Calibri" w:hAnsi="Calibri"/>
          <w:sz w:val="24"/>
          <w:szCs w:val="24"/>
          <w:lang w:eastAsia="pt-PT"/>
        </w:rPr>
        <w:t xml:space="preserve"> </w:t>
      </w:r>
      <w:r w:rsidR="00B82342" w:rsidRPr="006D3001">
        <w:rPr>
          <w:rStyle w:val="FontStyle17"/>
          <w:rFonts w:ascii="Calibri" w:hAnsi="Calibri"/>
          <w:sz w:val="24"/>
          <w:szCs w:val="24"/>
          <w:lang w:eastAsia="pt-PT"/>
        </w:rPr>
        <w:t>Paulo II. É verdadeiramente um presente extraordinário com o qual o Sucessor de Pedro quis apresentar a figura de Dom Bosco, como Mestre para a educação.</w:t>
      </w:r>
    </w:p>
    <w:p w:rsidR="00B82342" w:rsidRPr="006D3001" w:rsidRDefault="00B82342" w:rsidP="00B82342">
      <w:pPr>
        <w:pStyle w:val="Style6"/>
        <w:widowControl/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A Carta está endereçada não só a nós e à Família Salesiana, mas também aos jovens, aos educadores cristãos e aos pais.</w:t>
      </w:r>
    </w:p>
    <w:p w:rsidR="00B82342" w:rsidRPr="006D3001" w:rsidRDefault="00B82342" w:rsidP="00B82342">
      <w:pPr>
        <w:pStyle w:val="Style6"/>
        <w:widowControl/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Na sua conclusão o Papa sublinha de maneira especial seu chamado — dirigindo-se aos educadores — aos presbíteros: “a educação dos jovens — de fato — os interpela em primeiro lugar; </w:t>
      </w:r>
      <w:r w:rsidR="004A64B7">
        <w:rPr>
          <w:rStyle w:val="FontStyle17"/>
          <w:rFonts w:ascii="Calibri" w:hAnsi="Calibri"/>
          <w:sz w:val="24"/>
          <w:szCs w:val="24"/>
          <w:lang w:eastAsia="pt-PT"/>
        </w:rPr>
        <w:t xml:space="preserve">... 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sejam </w:t>
      </w:r>
      <w:r w:rsidR="004A64B7">
        <w:rPr>
          <w:rStyle w:val="FontStyle17"/>
          <w:rFonts w:ascii="Calibri" w:hAnsi="Calibri"/>
          <w:sz w:val="24"/>
          <w:szCs w:val="24"/>
          <w:lang w:eastAsia="pt-PT"/>
        </w:rPr>
        <w:t>‘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os jovens</w:t>
      </w:r>
      <w:r w:rsidR="004A64B7">
        <w:rPr>
          <w:rStyle w:val="FontStyle17"/>
          <w:rFonts w:ascii="Calibri" w:hAnsi="Calibri"/>
          <w:sz w:val="24"/>
          <w:szCs w:val="24"/>
          <w:lang w:eastAsia="pt-PT"/>
        </w:rPr>
        <w:t>’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 o primeiro cuidado dos sacerdotes!”</w:t>
      </w:r>
      <w:r w:rsidR="00CC3521">
        <w:rPr>
          <w:rStyle w:val="FontStyle17"/>
          <w:rFonts w:ascii="Calibri" w:hAnsi="Calibri"/>
          <w:sz w:val="24"/>
          <w:szCs w:val="24"/>
          <w:lang w:eastAsia="pt-PT"/>
        </w:rPr>
        <w:t>.</w:t>
      </w:r>
      <w:r w:rsidR="00EA763F">
        <w:rPr>
          <w:rStyle w:val="Refdenotaderodap"/>
          <w:rFonts w:ascii="Calibri" w:hAnsi="Calibri" w:cs="Angsana New"/>
          <w:lang w:eastAsia="pt-PT"/>
        </w:rPr>
        <w:footnoteReference w:id="1"/>
      </w:r>
    </w:p>
    <w:p w:rsidR="00B82342" w:rsidRPr="006D3001" w:rsidRDefault="00B82342" w:rsidP="00B82342">
      <w:pPr>
        <w:pStyle w:val="Style6"/>
        <w:widowControl/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A nós e à nossa F</w:t>
      </w:r>
      <w:r w:rsidR="004A64B7">
        <w:rPr>
          <w:rStyle w:val="FontStyle17"/>
          <w:rFonts w:ascii="Calibri" w:hAnsi="Calibri"/>
          <w:sz w:val="24"/>
          <w:szCs w:val="24"/>
          <w:lang w:eastAsia="pt-PT"/>
        </w:rPr>
        <w:t>amília, dep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ois</w:t>
      </w:r>
      <w:r w:rsidR="004A64B7">
        <w:rPr>
          <w:rStyle w:val="FontStyle17"/>
          <w:rFonts w:ascii="Calibri" w:hAnsi="Calibri"/>
          <w:sz w:val="24"/>
          <w:szCs w:val="24"/>
          <w:lang w:eastAsia="pt-PT"/>
        </w:rPr>
        <w:t>,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 concede uma Bênção Apostó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softHyphen/>
        <w:t xml:space="preserve">lica “augúrio e mensageira dos dons celestes, testemunho do </w:t>
      </w:r>
      <w:r w:rsidR="004A64B7">
        <w:rPr>
          <w:rStyle w:val="FontStyle17"/>
          <w:rFonts w:ascii="Calibri" w:hAnsi="Calibri"/>
          <w:sz w:val="24"/>
          <w:szCs w:val="24"/>
          <w:lang w:eastAsia="pt-PT"/>
        </w:rPr>
        <w:t>‘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Seu</w:t>
      </w:r>
      <w:r w:rsidR="004A64B7">
        <w:rPr>
          <w:rStyle w:val="FontStyle17"/>
          <w:rFonts w:ascii="Calibri" w:hAnsi="Calibri"/>
          <w:sz w:val="24"/>
          <w:szCs w:val="24"/>
          <w:lang w:eastAsia="pt-PT"/>
        </w:rPr>
        <w:t>’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 amor, (que) confirme na fé, e console e proteja todos os membros da grande Família Salesiana”; como se ele quisesse nos dizer que, na fidelidade a Dom Bosco, temos como responsabilidade e tarefa especial também </w:t>
      </w:r>
      <w:r w:rsidR="00EA763F">
        <w:rPr>
          <w:rStyle w:val="FontStyle17"/>
          <w:rFonts w:ascii="Calibri" w:hAnsi="Calibri"/>
          <w:sz w:val="24"/>
          <w:szCs w:val="24"/>
          <w:lang w:eastAsia="pt-PT"/>
        </w:rPr>
        <w:t>a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 de saber comunicar a todos os educadores os valores da experiência espiritual e pedagógica que o Espírito do Senhor inspirou ao nosso Fundador.</w:t>
      </w:r>
    </w:p>
    <w:p w:rsidR="00B82342" w:rsidRPr="006D3001" w:rsidRDefault="00B82342" w:rsidP="00B82342">
      <w:pPr>
        <w:pStyle w:val="Style10"/>
        <w:widowControl/>
        <w:spacing w:after="60" w:line="276" w:lineRule="auto"/>
        <w:ind w:firstLine="284"/>
        <w:rPr>
          <w:rFonts w:ascii="Calibri" w:hAnsi="Calibri"/>
        </w:rPr>
      </w:pPr>
    </w:p>
    <w:p w:rsidR="00B82342" w:rsidRDefault="00B82342" w:rsidP="00B82342">
      <w:pPr>
        <w:pStyle w:val="Style10"/>
        <w:widowControl/>
        <w:spacing w:after="60" w:line="276" w:lineRule="auto"/>
        <w:ind w:firstLine="284"/>
        <w:rPr>
          <w:rStyle w:val="FontStyle15"/>
          <w:rFonts w:ascii="Calibri" w:hAnsi="Calibri"/>
          <w:sz w:val="24"/>
          <w:szCs w:val="24"/>
          <w:lang w:eastAsia="pt-PT"/>
        </w:rPr>
      </w:pPr>
      <w:r w:rsidRPr="006D3001">
        <w:rPr>
          <w:rStyle w:val="FontStyle15"/>
          <w:rFonts w:ascii="Calibri" w:hAnsi="Calibri"/>
          <w:sz w:val="24"/>
          <w:szCs w:val="24"/>
          <w:lang w:eastAsia="pt-PT"/>
        </w:rPr>
        <w:t>Dom Bosco apresentado como Mestre para a educação</w:t>
      </w:r>
    </w:p>
    <w:p w:rsidR="004A64B7" w:rsidRPr="006D3001" w:rsidRDefault="004A64B7" w:rsidP="00B82342">
      <w:pPr>
        <w:pStyle w:val="Style10"/>
        <w:widowControl/>
        <w:spacing w:after="60" w:line="276" w:lineRule="auto"/>
        <w:ind w:firstLine="284"/>
        <w:rPr>
          <w:rStyle w:val="FontStyle15"/>
          <w:rFonts w:ascii="Calibri" w:hAnsi="Calibri"/>
          <w:sz w:val="24"/>
          <w:szCs w:val="24"/>
          <w:lang w:eastAsia="pt-PT"/>
        </w:rPr>
      </w:pPr>
    </w:p>
    <w:p w:rsidR="00B82342" w:rsidRPr="006D3001" w:rsidRDefault="00B82342" w:rsidP="00B82342">
      <w:pPr>
        <w:pStyle w:val="Style6"/>
        <w:widowControl/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O Papa, reconhecendo os vários aspectos da figura de Dom Bosco, concentrou a reflexão sobre o seu “trabalho educativo”, como aspecto característico e qualificador da sua originalidade eclesial e social.</w:t>
      </w:r>
    </w:p>
    <w:p w:rsidR="00B82342" w:rsidRPr="006D3001" w:rsidRDefault="00B82342" w:rsidP="00B82342">
      <w:pPr>
        <w:pStyle w:val="Style6"/>
        <w:widowControl/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Sublinha dois elementos peculiares da sua contribuição peda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softHyphen/>
        <w:t>gógica: a característica e intensa atitude de interioridade que tem seu centro na “caridade pastoral” (que é como a condição fun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softHyphen/>
        <w:t>damental para a personalidade de todo educador cristão); e depois, a experiência fundamental do Oratório, considerada como critério pastoral e pedagógico permanente, a ponto de guiar o sucessivo crescimento das indispensáveis estruturas, das necessidades orga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softHyphen/>
        <w:t>nizativas no tempo e das múltiplas possíveis instituições.</w:t>
      </w:r>
    </w:p>
    <w:p w:rsidR="00B82342" w:rsidRPr="006D3001" w:rsidRDefault="00B82342" w:rsidP="00B82342">
      <w:pPr>
        <w:pStyle w:val="Style10"/>
        <w:widowControl/>
        <w:spacing w:after="60" w:line="276" w:lineRule="auto"/>
        <w:ind w:firstLine="284"/>
        <w:rPr>
          <w:rFonts w:ascii="Calibri" w:hAnsi="Calibri"/>
        </w:rPr>
      </w:pPr>
    </w:p>
    <w:p w:rsidR="00B82342" w:rsidRDefault="00B82342" w:rsidP="00B82342">
      <w:pPr>
        <w:pStyle w:val="Style10"/>
        <w:widowControl/>
        <w:spacing w:after="60" w:line="276" w:lineRule="auto"/>
        <w:ind w:firstLine="284"/>
        <w:rPr>
          <w:rStyle w:val="FontStyle15"/>
          <w:rFonts w:ascii="Calibri" w:hAnsi="Calibri"/>
          <w:sz w:val="24"/>
          <w:szCs w:val="24"/>
          <w:lang w:eastAsia="pt-PT"/>
        </w:rPr>
      </w:pPr>
      <w:r w:rsidRPr="006D3001">
        <w:rPr>
          <w:rStyle w:val="FontStyle15"/>
          <w:rFonts w:ascii="Calibri" w:hAnsi="Calibri"/>
          <w:sz w:val="24"/>
          <w:szCs w:val="24"/>
          <w:lang w:eastAsia="pt-PT"/>
        </w:rPr>
        <w:t>O Sistema Preventivo, patrimônio eclesial</w:t>
      </w:r>
    </w:p>
    <w:p w:rsidR="00EA763F" w:rsidRPr="006D3001" w:rsidRDefault="00EA763F" w:rsidP="00B82342">
      <w:pPr>
        <w:pStyle w:val="Style10"/>
        <w:widowControl/>
        <w:spacing w:after="60" w:line="276" w:lineRule="auto"/>
        <w:ind w:firstLine="284"/>
        <w:rPr>
          <w:rStyle w:val="FontStyle15"/>
          <w:rFonts w:ascii="Calibri" w:hAnsi="Calibri"/>
          <w:sz w:val="24"/>
          <w:szCs w:val="24"/>
          <w:lang w:eastAsia="pt-PT"/>
        </w:rPr>
      </w:pPr>
    </w:p>
    <w:p w:rsidR="00000000" w:rsidRPr="006D3001" w:rsidRDefault="00B82342" w:rsidP="00B82342">
      <w:pPr>
        <w:pStyle w:val="Style6"/>
        <w:widowControl/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A contribuição pedagógica de Dom Bosco faz parte hoje da tradição educativa da Igreja que, sendo perita em humanidade,</w:t>
      </w:r>
      <w:r>
        <w:rPr>
          <w:rStyle w:val="FontStyle17"/>
          <w:rFonts w:ascii="Calibri" w:hAnsi="Calibri"/>
          <w:sz w:val="24"/>
          <w:szCs w:val="24"/>
          <w:lang w:eastAsia="pt-PT"/>
        </w:rPr>
        <w:t xml:space="preserve"> 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“</w:t>
      </w:r>
      <w:r w:rsidR="006E097B"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com razão pode também dizer-se </w:t>
      </w:r>
      <w:r w:rsidR="004A64B7">
        <w:rPr>
          <w:rStyle w:val="FontStyle17"/>
          <w:rFonts w:ascii="Calibri" w:hAnsi="Calibri"/>
          <w:sz w:val="24"/>
          <w:szCs w:val="24"/>
          <w:lang w:eastAsia="pt-PT"/>
        </w:rPr>
        <w:t>‘</w:t>
      </w:r>
      <w:r w:rsidR="006E097B" w:rsidRPr="006D3001">
        <w:rPr>
          <w:rStyle w:val="FontStyle17"/>
          <w:rFonts w:ascii="Calibri" w:hAnsi="Calibri"/>
          <w:sz w:val="24"/>
          <w:szCs w:val="24"/>
          <w:lang w:eastAsia="pt-PT"/>
        </w:rPr>
        <w:t>perita em</w:t>
      </w:r>
      <w:r w:rsidR="006E097B"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 educação</w:t>
      </w:r>
      <w:r w:rsidR="004A64B7">
        <w:rPr>
          <w:rStyle w:val="FontStyle17"/>
          <w:rFonts w:ascii="Calibri" w:hAnsi="Calibri"/>
          <w:sz w:val="24"/>
          <w:szCs w:val="24"/>
          <w:lang w:eastAsia="pt-PT"/>
        </w:rPr>
        <w:t>’</w:t>
      </w:r>
      <w:r w:rsidR="00EA763F">
        <w:rPr>
          <w:rStyle w:val="FontStyle17"/>
          <w:rFonts w:ascii="Calibri" w:hAnsi="Calibri"/>
          <w:sz w:val="24"/>
          <w:szCs w:val="24"/>
          <w:lang w:eastAsia="pt-PT"/>
        </w:rPr>
        <w:t>”.</w:t>
      </w:r>
      <w:r w:rsidR="00EA763F">
        <w:rPr>
          <w:rStyle w:val="Refdenotaderodap"/>
          <w:rFonts w:ascii="Calibri" w:hAnsi="Calibri" w:cs="Angsana New"/>
          <w:lang w:eastAsia="pt-PT"/>
        </w:rPr>
        <w:footnoteReference w:id="2"/>
      </w:r>
      <w:r w:rsidR="006E097B"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 A ex</w:t>
      </w:r>
      <w:r w:rsidR="006E097B" w:rsidRPr="006D3001">
        <w:rPr>
          <w:rStyle w:val="FontStyle17"/>
          <w:rFonts w:ascii="Calibri" w:hAnsi="Calibri"/>
          <w:sz w:val="24"/>
          <w:szCs w:val="24"/>
          <w:lang w:eastAsia="pt-PT"/>
        </w:rPr>
        <w:softHyphen/>
        <w:t xml:space="preserve">periência do nosso Pai aparece como um carisma do Espírito de Deus, </w:t>
      </w:r>
      <w:r w:rsidR="006E097B" w:rsidRPr="006D3001">
        <w:rPr>
          <w:rStyle w:val="FontStyle17"/>
          <w:rFonts w:ascii="Calibri" w:hAnsi="Calibri"/>
          <w:sz w:val="24"/>
          <w:szCs w:val="24"/>
          <w:lang w:eastAsia="pt-PT"/>
        </w:rPr>
        <w:lastRenderedPageBreak/>
        <w:t xml:space="preserve">que veio enriquecer o trabalho evangelizador da Igreja no alvorecer de uma mudança social, onde 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“</w:t>
      </w:r>
      <w:r w:rsidR="006E097B" w:rsidRPr="006D3001">
        <w:rPr>
          <w:rStyle w:val="FontStyle17"/>
          <w:rFonts w:ascii="Calibri" w:hAnsi="Calibri"/>
          <w:sz w:val="24"/>
          <w:szCs w:val="24"/>
          <w:lang w:eastAsia="pt-PT"/>
        </w:rPr>
        <w:t>a tarefa primária e essencial da cultura é a educação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”</w:t>
      </w:r>
      <w:r w:rsidR="00CC3521">
        <w:rPr>
          <w:rStyle w:val="FontStyle17"/>
          <w:rFonts w:ascii="Calibri" w:hAnsi="Calibri"/>
          <w:sz w:val="24"/>
          <w:szCs w:val="24"/>
          <w:lang w:eastAsia="pt-PT"/>
        </w:rPr>
        <w:t>.</w:t>
      </w:r>
      <w:r w:rsidR="00CC3521">
        <w:rPr>
          <w:rStyle w:val="Refdenotaderodap"/>
          <w:rFonts w:ascii="Calibri" w:hAnsi="Calibri" w:cs="Angsana New"/>
          <w:lang w:eastAsia="pt-PT"/>
        </w:rPr>
        <w:footnoteReference w:id="3"/>
      </w:r>
    </w:p>
    <w:p w:rsidR="00000000" w:rsidRPr="006D3001" w:rsidRDefault="006E097B" w:rsidP="007D2E4C">
      <w:pPr>
        <w:pStyle w:val="Style6"/>
        <w:widowControl/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O Santo Padre lembra a famosa afirmação de Paulo VI sobre a 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“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originalidade e genialidade que atraem a admiração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”</w:t>
      </w:r>
      <w:r w:rsidR="00CC3521">
        <w:rPr>
          <w:rStyle w:val="FontStyle17"/>
          <w:rFonts w:ascii="Calibri" w:hAnsi="Calibri"/>
          <w:sz w:val="24"/>
          <w:szCs w:val="24"/>
          <w:lang w:eastAsia="pt-PT"/>
        </w:rPr>
        <w:t xml:space="preserve"> nas ati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vidades dos Religiosos; e acrescenta, referindo-se a Dom Bosco: 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“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pode-se dizer que o traço peculiar da sua 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genialidade está ligado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 àquela </w:t>
      </w:r>
      <w:r w:rsidR="00CC3521" w:rsidRPr="006D3001">
        <w:rPr>
          <w:rStyle w:val="FontStyle17"/>
          <w:rFonts w:ascii="Calibri" w:hAnsi="Calibri"/>
          <w:sz w:val="24"/>
          <w:szCs w:val="24"/>
          <w:lang w:eastAsia="pt-PT"/>
        </w:rPr>
        <w:t>práxis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 educativa que por ele mesmo foi chamada </w:t>
      </w:r>
      <w:r w:rsidR="004A64B7">
        <w:rPr>
          <w:rStyle w:val="FontStyle17"/>
          <w:rFonts w:ascii="Calibri" w:hAnsi="Calibri"/>
          <w:sz w:val="24"/>
          <w:szCs w:val="24"/>
          <w:lang w:eastAsia="pt-PT"/>
        </w:rPr>
        <w:t>‘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Sistema Preventivo</w:t>
      </w:r>
      <w:r w:rsidR="004A64B7">
        <w:rPr>
          <w:rStyle w:val="FontStyle17"/>
          <w:rFonts w:ascii="Calibri" w:hAnsi="Calibri"/>
          <w:sz w:val="24"/>
          <w:szCs w:val="24"/>
          <w:lang w:eastAsia="pt-PT"/>
        </w:rPr>
        <w:t>’</w:t>
      </w:r>
      <w:r w:rsidR="00CC3521">
        <w:rPr>
          <w:rStyle w:val="FontStyle17"/>
          <w:rFonts w:ascii="Calibri" w:hAnsi="Calibri"/>
          <w:sz w:val="24"/>
          <w:szCs w:val="24"/>
          <w:lang w:eastAsia="pt-PT"/>
        </w:rPr>
        <w:t>”.</w:t>
      </w:r>
      <w:r w:rsidR="00CC3521">
        <w:rPr>
          <w:rStyle w:val="Refdenotaderodap"/>
          <w:rFonts w:ascii="Calibri" w:hAnsi="Calibri" w:cs="Angsana New"/>
          <w:lang w:eastAsia="pt-PT"/>
        </w:rPr>
        <w:footnoteReference w:id="4"/>
      </w:r>
    </w:p>
    <w:p w:rsidR="00000000" w:rsidRPr="006D3001" w:rsidRDefault="006E097B" w:rsidP="007D2E4C">
      <w:pPr>
        <w:pStyle w:val="Style6"/>
        <w:widowControl/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A Carta aprofunda esta contribuição que 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“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representa, num certo modo, a síntese da sua sabedoria pedagógica e constitui a mensagem profética por ele deixada aos seus e à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 Igreja toda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”</w:t>
      </w:r>
      <w:r w:rsidR="00CC3521">
        <w:rPr>
          <w:rStyle w:val="FontStyle17"/>
          <w:rFonts w:ascii="Calibri" w:hAnsi="Calibri"/>
          <w:sz w:val="24"/>
          <w:szCs w:val="24"/>
          <w:lang w:eastAsia="pt-PT"/>
        </w:rPr>
        <w:t>.</w:t>
      </w:r>
      <w:r w:rsidR="00CC3521">
        <w:rPr>
          <w:rStyle w:val="Refdenotaderodap"/>
          <w:rFonts w:ascii="Calibri" w:hAnsi="Calibri" w:cs="Angsana New"/>
          <w:lang w:eastAsia="pt-PT"/>
        </w:rPr>
        <w:footnoteReference w:id="5"/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 Depois de ter considerado brevemente o significado positivo da 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“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preventividade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”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, comenta o já célebre trinômio 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“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razão, religião, amabilidade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”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, como herança que vai permanecer no tempo.</w:t>
      </w:r>
    </w:p>
    <w:p w:rsidR="00000000" w:rsidRPr="006D3001" w:rsidRDefault="006E097B" w:rsidP="007D2E4C">
      <w:pPr>
        <w:pStyle w:val="Style10"/>
        <w:widowControl/>
        <w:spacing w:after="60" w:line="276" w:lineRule="auto"/>
        <w:ind w:firstLine="284"/>
        <w:rPr>
          <w:rFonts w:ascii="Calibri" w:hAnsi="Calibri"/>
        </w:rPr>
      </w:pPr>
    </w:p>
    <w:p w:rsidR="00000000" w:rsidRDefault="006E097B" w:rsidP="007D2E4C">
      <w:pPr>
        <w:pStyle w:val="Style10"/>
        <w:widowControl/>
        <w:spacing w:after="60" w:line="276" w:lineRule="auto"/>
        <w:ind w:firstLine="284"/>
        <w:rPr>
          <w:rStyle w:val="FontStyle15"/>
          <w:rFonts w:ascii="Calibri" w:hAnsi="Calibri"/>
          <w:sz w:val="24"/>
          <w:szCs w:val="24"/>
          <w:lang w:eastAsia="pt-PT"/>
        </w:rPr>
      </w:pPr>
      <w:r w:rsidRPr="006D3001">
        <w:rPr>
          <w:rStyle w:val="FontStyle15"/>
          <w:rFonts w:ascii="Calibri" w:hAnsi="Calibri"/>
          <w:sz w:val="24"/>
          <w:szCs w:val="24"/>
          <w:lang w:eastAsia="pt-PT"/>
        </w:rPr>
        <w:t>O significado da sua atualidade</w:t>
      </w:r>
    </w:p>
    <w:p w:rsidR="00CC3521" w:rsidRPr="006D3001" w:rsidRDefault="00CC3521" w:rsidP="007D2E4C">
      <w:pPr>
        <w:pStyle w:val="Style10"/>
        <w:widowControl/>
        <w:spacing w:after="60" w:line="276" w:lineRule="auto"/>
        <w:ind w:firstLine="284"/>
        <w:rPr>
          <w:rStyle w:val="FontStyle15"/>
          <w:rFonts w:ascii="Calibri" w:hAnsi="Calibri"/>
          <w:sz w:val="24"/>
          <w:szCs w:val="24"/>
          <w:lang w:eastAsia="pt-PT"/>
        </w:rPr>
      </w:pPr>
    </w:p>
    <w:p w:rsidR="00000000" w:rsidRPr="006D3001" w:rsidRDefault="006E097B" w:rsidP="007D2E4C">
      <w:pPr>
        <w:pStyle w:val="Style6"/>
        <w:widowControl/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Certamente a condição juvenil no mundo atual mudou muito e apresenta inúmeros aspectos inéditos em comparação com a do século passado em Turim. Porém 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“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também hoje permanecem aquelas mesmas perguntas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”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 fundamentais que se fez Dom Bosco</w:t>
      </w:r>
      <w:r w:rsidR="00804914">
        <w:rPr>
          <w:rStyle w:val="FontStyle17"/>
          <w:rFonts w:ascii="Calibri" w:hAnsi="Calibri"/>
          <w:sz w:val="24"/>
          <w:szCs w:val="24"/>
          <w:lang w:eastAsia="pt-PT"/>
        </w:rPr>
        <w:t>.</w:t>
      </w:r>
      <w:r w:rsidR="00804914">
        <w:rPr>
          <w:rStyle w:val="Refdenotaderodap"/>
          <w:rFonts w:ascii="Calibri" w:hAnsi="Calibri" w:cs="Angsana New"/>
          <w:lang w:eastAsia="pt-PT"/>
        </w:rPr>
        <w:footnoteReference w:id="6"/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 Nã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o se pode largar no passado a mensagem deste grande Educa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softHyphen/>
        <w:t xml:space="preserve">dor; ela 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“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exige que seja ainda aprofundada, adaptada, renovada com inteligência e coragem, precisamente em ra</w:t>
      </w:r>
      <w:r w:rsidR="00804914">
        <w:rPr>
          <w:rStyle w:val="FontStyle17"/>
          <w:rFonts w:ascii="Calibri" w:hAnsi="Calibri"/>
          <w:sz w:val="24"/>
          <w:szCs w:val="24"/>
          <w:lang w:eastAsia="pt-PT"/>
        </w:rPr>
        <w:t>zão dos mudados contextos socio</w:t>
      </w:r>
      <w:r w:rsidR="00804914" w:rsidRPr="006D3001">
        <w:rPr>
          <w:rStyle w:val="FontStyle17"/>
          <w:rFonts w:ascii="Calibri" w:hAnsi="Calibri"/>
          <w:sz w:val="24"/>
          <w:szCs w:val="24"/>
          <w:lang w:eastAsia="pt-PT"/>
        </w:rPr>
        <w:t>culturais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, eclesiais e pastorais</w:t>
      </w:r>
      <w:r w:rsidR="00804914">
        <w:rPr>
          <w:rStyle w:val="FontStyle17"/>
          <w:rFonts w:ascii="Calibri" w:hAnsi="Calibri"/>
          <w:sz w:val="24"/>
          <w:szCs w:val="24"/>
          <w:lang w:eastAsia="pt-PT"/>
        </w:rPr>
        <w:t>.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 O essencial do seu en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sinamento permanece, as peculiaridades do seu espírito, as suas intuições, o seu estilo, o seu carisma não perdem valor, porque inspirados na transcendente pedagogia de Deus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”</w:t>
      </w:r>
      <w:r w:rsidR="00804914">
        <w:rPr>
          <w:rStyle w:val="FontStyle17"/>
          <w:rFonts w:ascii="Calibri" w:hAnsi="Calibri"/>
          <w:sz w:val="24"/>
          <w:szCs w:val="24"/>
          <w:lang w:eastAsia="pt-PT"/>
        </w:rPr>
        <w:t>.</w:t>
      </w:r>
      <w:r w:rsidR="00804914">
        <w:rPr>
          <w:rStyle w:val="Refdenotaderodap"/>
          <w:rFonts w:ascii="Calibri" w:hAnsi="Calibri" w:cs="Angsana New"/>
          <w:lang w:eastAsia="pt-PT"/>
        </w:rPr>
        <w:footnoteReference w:id="7"/>
      </w:r>
    </w:p>
    <w:p w:rsidR="00B82342" w:rsidRPr="006D3001" w:rsidRDefault="006E097B" w:rsidP="00B82342">
      <w:pPr>
        <w:pStyle w:val="Style6"/>
        <w:widowControl/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Considero particularmente significativas, queridos irmãos, estas afirm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ações do Papa, porque com elas nos exorta a saber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softHyphen/>
        <w:t>mos comunicar, de maneira renovada, criativa e fiel, os elementos</w:t>
      </w:r>
      <w:r w:rsidR="00B82342">
        <w:rPr>
          <w:rStyle w:val="FontStyle17"/>
          <w:rFonts w:ascii="Calibri" w:hAnsi="Calibri"/>
          <w:sz w:val="24"/>
          <w:szCs w:val="24"/>
          <w:lang w:eastAsia="pt-PT"/>
        </w:rPr>
        <w:t xml:space="preserve"> </w:t>
      </w:r>
      <w:r w:rsidR="00B82342" w:rsidRPr="006D3001">
        <w:rPr>
          <w:rStyle w:val="FontStyle17"/>
          <w:rFonts w:ascii="Calibri" w:hAnsi="Calibri"/>
          <w:sz w:val="24"/>
          <w:szCs w:val="24"/>
          <w:lang w:eastAsia="pt-PT"/>
        </w:rPr>
        <w:t>e os critérios fundamentais que a mensagem de Dom Bosco propõe hoje para uma “nova educação”, da qual tanto necessitam a socie</w:t>
      </w:r>
      <w:r w:rsidR="00B82342" w:rsidRPr="006D3001">
        <w:rPr>
          <w:rStyle w:val="FontStyle17"/>
          <w:rFonts w:ascii="Calibri" w:hAnsi="Calibri"/>
          <w:sz w:val="24"/>
          <w:szCs w:val="24"/>
          <w:lang w:eastAsia="pt-PT"/>
        </w:rPr>
        <w:softHyphen/>
        <w:t>dade e a Igreja.</w:t>
      </w:r>
    </w:p>
    <w:p w:rsidR="00B82342" w:rsidRPr="006D3001" w:rsidRDefault="00B82342" w:rsidP="00B82342">
      <w:pPr>
        <w:pStyle w:val="Style6"/>
        <w:widowControl/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Lembrando o tradicional canto do “</w:t>
      </w:r>
      <w:r w:rsidRPr="00743372">
        <w:rPr>
          <w:rStyle w:val="FontStyle17"/>
          <w:rFonts w:ascii="Calibri" w:hAnsi="Calibri"/>
          <w:i/>
          <w:sz w:val="24"/>
          <w:szCs w:val="24"/>
          <w:lang w:val="it-IT" w:eastAsia="pt-PT"/>
        </w:rPr>
        <w:t>Don Bosco ritorna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” o Papa exorta a sabermos também “voltar </w:t>
      </w:r>
      <w:r w:rsidRPr="006D3001">
        <w:rPr>
          <w:rStyle w:val="FontStyle19"/>
          <w:rFonts w:ascii="Calibri" w:hAnsi="Calibri"/>
          <w:sz w:val="24"/>
          <w:szCs w:val="24"/>
          <w:lang w:eastAsia="pt-PT"/>
        </w:rPr>
        <w:t xml:space="preserve">a 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Dom Bosco” e espera que saibamos “reencontrar na sua herança as premissas para responder também hoje às dificuldades e às esperanças (dos jo</w:t>
      </w:r>
      <w:bookmarkStart w:id="0" w:name="_GoBack"/>
      <w:bookmarkEnd w:id="0"/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vens)”</w:t>
      </w:r>
      <w:r w:rsidR="00804914">
        <w:rPr>
          <w:rStyle w:val="FontStyle17"/>
          <w:rFonts w:ascii="Calibri" w:hAnsi="Calibri"/>
          <w:sz w:val="24"/>
          <w:szCs w:val="24"/>
          <w:lang w:eastAsia="pt-PT"/>
        </w:rPr>
        <w:t>.</w:t>
      </w:r>
      <w:r w:rsidR="00804914">
        <w:rPr>
          <w:rStyle w:val="Refdenotaderodap"/>
          <w:rFonts w:ascii="Calibri" w:hAnsi="Calibri" w:cs="Angsana New"/>
          <w:lang w:eastAsia="pt-PT"/>
        </w:rPr>
        <w:footnoteReference w:id="8"/>
      </w:r>
    </w:p>
    <w:p w:rsidR="00B82342" w:rsidRPr="006D3001" w:rsidRDefault="00B82342" w:rsidP="00B82342">
      <w:pPr>
        <w:pStyle w:val="Style6"/>
        <w:widowControl/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É exatamente nesta linha que a Congregação caminhou nos anos do após Concílio </w:t>
      </w:r>
      <w:r w:rsidR="00804914">
        <w:rPr>
          <w:rStyle w:val="FontStyle17"/>
          <w:rFonts w:ascii="Calibri" w:hAnsi="Calibri"/>
          <w:sz w:val="24"/>
          <w:szCs w:val="24"/>
          <w:lang w:eastAsia="pt-PT"/>
        </w:rPr>
        <w:t xml:space="preserve">Vaticano 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II através do trabalho de três Capítulos Gerais de grande influência. Seria lamentável que alguns de nós, esquecidos da caminhada feita pela Congregação, 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lastRenderedPageBreak/>
        <w:t>estivessem dis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softHyphen/>
        <w:t>traídos ou fossem incapazes de sintonizar o progresso das ciências da educação com a renovação do carisma de Dom Bosco.</w:t>
      </w:r>
    </w:p>
    <w:p w:rsidR="00B82342" w:rsidRPr="006D3001" w:rsidRDefault="00B82342" w:rsidP="00B82342">
      <w:pPr>
        <w:pStyle w:val="Style10"/>
        <w:widowControl/>
        <w:spacing w:after="60" w:line="276" w:lineRule="auto"/>
        <w:ind w:firstLine="284"/>
        <w:rPr>
          <w:rFonts w:ascii="Calibri" w:hAnsi="Calibri"/>
        </w:rPr>
      </w:pPr>
    </w:p>
    <w:p w:rsidR="00B82342" w:rsidRDefault="00B82342" w:rsidP="00B82342">
      <w:pPr>
        <w:pStyle w:val="Style10"/>
        <w:widowControl/>
        <w:spacing w:after="60" w:line="276" w:lineRule="auto"/>
        <w:ind w:firstLine="284"/>
        <w:rPr>
          <w:rStyle w:val="FontStyle15"/>
          <w:rFonts w:ascii="Calibri" w:hAnsi="Calibri"/>
          <w:sz w:val="24"/>
          <w:szCs w:val="24"/>
          <w:lang w:eastAsia="pt-PT"/>
        </w:rPr>
      </w:pPr>
      <w:r w:rsidRPr="006D3001">
        <w:rPr>
          <w:rStyle w:val="FontStyle15"/>
          <w:rFonts w:ascii="Calibri" w:hAnsi="Calibri"/>
          <w:sz w:val="24"/>
          <w:szCs w:val="24"/>
          <w:lang w:eastAsia="pt-PT"/>
        </w:rPr>
        <w:t>O atual desafio educacional</w:t>
      </w:r>
    </w:p>
    <w:p w:rsidR="00804914" w:rsidRPr="006D3001" w:rsidRDefault="00804914" w:rsidP="00B82342">
      <w:pPr>
        <w:pStyle w:val="Style10"/>
        <w:widowControl/>
        <w:spacing w:after="60" w:line="276" w:lineRule="auto"/>
        <w:ind w:firstLine="284"/>
        <w:rPr>
          <w:rStyle w:val="FontStyle15"/>
          <w:rFonts w:ascii="Calibri" w:hAnsi="Calibri"/>
          <w:sz w:val="24"/>
          <w:szCs w:val="24"/>
          <w:lang w:eastAsia="pt-PT"/>
        </w:rPr>
      </w:pPr>
    </w:p>
    <w:p w:rsidR="00B82342" w:rsidRPr="006D3001" w:rsidRDefault="00B82342" w:rsidP="00B82342">
      <w:pPr>
        <w:pStyle w:val="Style6"/>
        <w:widowControl/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A sociedade e a Igreja sentem-se hoje fortemente questionadas pelo desafio educacional. Partindo do testemunho vivo que nos deixou Dom Bosco, a Carta sublinha algumas urgências que é bom focalizar. Apresento-as simplesmente:</w:t>
      </w:r>
    </w:p>
    <w:p w:rsidR="00B82342" w:rsidRPr="006D3001" w:rsidRDefault="00B82342" w:rsidP="00804914">
      <w:pPr>
        <w:pStyle w:val="Style6"/>
        <w:widowControl/>
        <w:numPr>
          <w:ilvl w:val="0"/>
          <w:numId w:val="1"/>
        </w:numPr>
        <w:tabs>
          <w:tab w:val="left" w:pos="749"/>
        </w:tabs>
        <w:spacing w:after="60" w:line="276" w:lineRule="auto"/>
        <w:ind w:firstLine="284"/>
        <w:jc w:val="left"/>
        <w:rPr>
          <w:rStyle w:val="FontStyle17"/>
          <w:rFonts w:ascii="Calibri" w:hAnsi="Calibri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o amor de predileção pela juventude: “vamos aos jovens”</w:t>
      </w:r>
      <w:r w:rsidR="00E213AA">
        <w:rPr>
          <w:rStyle w:val="FontStyle17"/>
          <w:rFonts w:ascii="Calibri" w:hAnsi="Calibri"/>
          <w:sz w:val="24"/>
          <w:szCs w:val="24"/>
          <w:lang w:eastAsia="pt-PT"/>
        </w:rPr>
        <w:t>;</w:t>
      </w:r>
      <w:r w:rsidR="00E213AA">
        <w:rPr>
          <w:rStyle w:val="Refdenotaderodap"/>
          <w:rFonts w:ascii="Calibri" w:hAnsi="Calibri" w:cs="Angsana New"/>
          <w:lang w:eastAsia="pt-PT"/>
        </w:rPr>
        <w:footnoteReference w:id="9"/>
      </w:r>
    </w:p>
    <w:p w:rsidR="00B82342" w:rsidRPr="006D3001" w:rsidRDefault="00B82342" w:rsidP="00B82342">
      <w:pPr>
        <w:pStyle w:val="Style6"/>
        <w:widowControl/>
        <w:numPr>
          <w:ilvl w:val="0"/>
          <w:numId w:val="1"/>
        </w:numPr>
        <w:tabs>
          <w:tab w:val="left" w:pos="749"/>
        </w:tabs>
        <w:spacing w:after="60" w:line="276" w:lineRule="auto"/>
        <w:ind w:right="22"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o saber “estabelecer, pela força de uma energia interior, uma síntese entre atividade evangelizadora e atividade educativa”; porque a preocupação de evangelizar situa-se dentro</w:t>
      </w:r>
      <w:r w:rsidR="00E213AA">
        <w:rPr>
          <w:rStyle w:val="FontStyle17"/>
          <w:rFonts w:ascii="Calibri" w:hAnsi="Calibri"/>
          <w:sz w:val="24"/>
          <w:szCs w:val="24"/>
          <w:lang w:eastAsia="pt-PT"/>
        </w:rPr>
        <w:t xml:space="preserve"> do processo de promoção humana;</w:t>
      </w:r>
      <w:r w:rsidR="00E213AA">
        <w:rPr>
          <w:rStyle w:val="Refdenotaderodap"/>
          <w:rFonts w:ascii="Calibri" w:hAnsi="Calibri" w:cs="Angsana New"/>
          <w:lang w:eastAsia="pt-PT"/>
        </w:rPr>
        <w:footnoteReference w:id="10"/>
      </w:r>
    </w:p>
    <w:p w:rsidR="00B82342" w:rsidRPr="006D3001" w:rsidRDefault="00B82342" w:rsidP="00B82342">
      <w:pPr>
        <w:pStyle w:val="Style6"/>
        <w:widowControl/>
        <w:numPr>
          <w:ilvl w:val="0"/>
          <w:numId w:val="1"/>
        </w:numPr>
        <w:tabs>
          <w:tab w:val="left" w:pos="749"/>
        </w:tabs>
        <w:spacing w:after="60" w:line="276" w:lineRule="auto"/>
        <w:ind w:right="29"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portanto, “uma especial sensibilidade pelos valores e as instituições culturais, adquirindo um aprofundado conhecimento das ciências humanas”, em síntese vital com a preocupação de “ordenar todo o processo educativo com a finalidade religiosa da salvação”</w:t>
      </w:r>
      <w:r w:rsidR="00E213AA">
        <w:rPr>
          <w:rStyle w:val="FontStyle17"/>
          <w:rFonts w:ascii="Calibri" w:hAnsi="Calibri"/>
          <w:sz w:val="24"/>
          <w:szCs w:val="24"/>
          <w:lang w:eastAsia="pt-PT"/>
        </w:rPr>
        <w:t>:</w:t>
      </w:r>
      <w:r w:rsidR="00E213AA">
        <w:rPr>
          <w:rStyle w:val="Refdenotaderodap"/>
          <w:rFonts w:ascii="Calibri" w:hAnsi="Calibri" w:cs="Angsana New"/>
          <w:lang w:eastAsia="pt-PT"/>
        </w:rPr>
        <w:footnoteReference w:id="11"/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 ou seja, evangelizar educando e educar evangelizando;</w:t>
      </w:r>
    </w:p>
    <w:p w:rsidR="00E213AA" w:rsidRDefault="00B82342" w:rsidP="003E039F">
      <w:pPr>
        <w:pStyle w:val="Style6"/>
        <w:widowControl/>
        <w:numPr>
          <w:ilvl w:val="0"/>
          <w:numId w:val="1"/>
        </w:numPr>
        <w:tabs>
          <w:tab w:val="left" w:pos="742"/>
        </w:tabs>
        <w:spacing w:after="60" w:line="276" w:lineRule="auto"/>
        <w:ind w:right="7"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B82342">
        <w:rPr>
          <w:rStyle w:val="FontStyle17"/>
          <w:rFonts w:ascii="Calibri" w:hAnsi="Calibri"/>
          <w:sz w:val="24"/>
          <w:szCs w:val="24"/>
          <w:lang w:eastAsia="pt-PT"/>
        </w:rPr>
        <w:t xml:space="preserve">o compromisso para recuperar “uma pedagogia realista da santidade”, que é “algo intrínseco na arte educativa de Dom Bosco, que pode ser justamente definido </w:t>
      </w:r>
      <w:r w:rsidR="004A64B7">
        <w:rPr>
          <w:rStyle w:val="FontStyle17"/>
          <w:rFonts w:ascii="Calibri" w:hAnsi="Calibri"/>
          <w:sz w:val="24"/>
          <w:szCs w:val="24"/>
          <w:lang w:eastAsia="pt-PT"/>
        </w:rPr>
        <w:t>‘</w:t>
      </w:r>
      <w:r w:rsidRPr="00B82342">
        <w:rPr>
          <w:rStyle w:val="FontStyle17"/>
          <w:rFonts w:ascii="Calibri" w:hAnsi="Calibri"/>
          <w:sz w:val="24"/>
          <w:szCs w:val="24"/>
          <w:lang w:eastAsia="pt-PT"/>
        </w:rPr>
        <w:t>Mestre de espirituali</w:t>
      </w:r>
      <w:r w:rsidRPr="00B82342">
        <w:rPr>
          <w:rStyle w:val="FontStyle17"/>
          <w:rFonts w:ascii="Calibri" w:hAnsi="Calibri"/>
          <w:sz w:val="24"/>
          <w:szCs w:val="24"/>
          <w:lang w:eastAsia="pt-PT"/>
        </w:rPr>
        <w:softHyphen/>
        <w:t>dade juvenil</w:t>
      </w:r>
      <w:r w:rsidR="004A64B7">
        <w:rPr>
          <w:rStyle w:val="FontStyle17"/>
          <w:rFonts w:ascii="Calibri" w:hAnsi="Calibri"/>
          <w:sz w:val="24"/>
          <w:szCs w:val="24"/>
          <w:lang w:eastAsia="pt-PT"/>
        </w:rPr>
        <w:t>’</w:t>
      </w:r>
      <w:r w:rsidR="00E213AA">
        <w:rPr>
          <w:rStyle w:val="FontStyle17"/>
          <w:rFonts w:ascii="Calibri" w:hAnsi="Calibri"/>
          <w:sz w:val="24"/>
          <w:szCs w:val="24"/>
          <w:lang w:eastAsia="pt-PT"/>
        </w:rPr>
        <w:t>”;</w:t>
      </w:r>
      <w:r w:rsidR="00E213AA">
        <w:rPr>
          <w:rStyle w:val="Refdenotaderodap"/>
          <w:rFonts w:ascii="Calibri" w:hAnsi="Calibri" w:cs="Angsana New"/>
          <w:lang w:eastAsia="pt-PT"/>
        </w:rPr>
        <w:footnoteReference w:id="12"/>
      </w:r>
    </w:p>
    <w:p w:rsidR="00000000" w:rsidRPr="00B82342" w:rsidRDefault="006E097B" w:rsidP="003E039F">
      <w:pPr>
        <w:pStyle w:val="Style6"/>
        <w:widowControl/>
        <w:numPr>
          <w:ilvl w:val="0"/>
          <w:numId w:val="1"/>
        </w:numPr>
        <w:tabs>
          <w:tab w:val="left" w:pos="742"/>
        </w:tabs>
        <w:spacing w:after="60" w:line="276" w:lineRule="auto"/>
        <w:ind w:right="7"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B82342">
        <w:rPr>
          <w:rStyle w:val="FontStyle17"/>
          <w:rFonts w:ascii="Calibri" w:hAnsi="Calibri"/>
          <w:sz w:val="24"/>
          <w:szCs w:val="24"/>
          <w:lang w:eastAsia="pt-PT"/>
        </w:rPr>
        <w:t xml:space="preserve">o imperativo vital e social ao mesmo tempo de </w:t>
      </w:r>
      <w:r w:rsidR="007D2E4C" w:rsidRPr="00B82342">
        <w:rPr>
          <w:rStyle w:val="FontStyle17"/>
          <w:rFonts w:ascii="Calibri" w:hAnsi="Calibri"/>
          <w:sz w:val="24"/>
          <w:szCs w:val="24"/>
          <w:lang w:eastAsia="pt-PT"/>
        </w:rPr>
        <w:t>“</w:t>
      </w:r>
      <w:r w:rsidRPr="00B82342">
        <w:rPr>
          <w:rStyle w:val="FontStyle17"/>
          <w:rFonts w:ascii="Calibri" w:hAnsi="Calibri"/>
          <w:sz w:val="24"/>
          <w:szCs w:val="24"/>
          <w:lang w:eastAsia="pt-PT"/>
        </w:rPr>
        <w:t xml:space="preserve">fazer da educação a própria razão de ser </w:t>
      </w:r>
      <w:r w:rsidR="004A64B7">
        <w:rPr>
          <w:rStyle w:val="FontStyle17"/>
          <w:rFonts w:ascii="Calibri" w:hAnsi="Calibri"/>
          <w:sz w:val="24"/>
          <w:szCs w:val="24"/>
          <w:lang w:eastAsia="pt-PT"/>
        </w:rPr>
        <w:t>‘</w:t>
      </w:r>
      <w:r w:rsidRPr="00B82342">
        <w:rPr>
          <w:rStyle w:val="FontStyle17"/>
          <w:rFonts w:ascii="Calibri" w:hAnsi="Calibri"/>
          <w:sz w:val="24"/>
          <w:szCs w:val="24"/>
          <w:lang w:eastAsia="pt-PT"/>
        </w:rPr>
        <w:t>dedicando-se</w:t>
      </w:r>
      <w:r w:rsidR="004A64B7">
        <w:rPr>
          <w:rStyle w:val="FontStyle17"/>
          <w:rFonts w:ascii="Calibri" w:hAnsi="Calibri"/>
          <w:sz w:val="24"/>
          <w:szCs w:val="24"/>
          <w:lang w:eastAsia="pt-PT"/>
        </w:rPr>
        <w:t>’</w:t>
      </w:r>
      <w:r w:rsidRPr="00B82342">
        <w:rPr>
          <w:rStyle w:val="FontStyle17"/>
          <w:rFonts w:ascii="Calibri" w:hAnsi="Calibri"/>
          <w:sz w:val="24"/>
          <w:szCs w:val="24"/>
          <w:lang w:eastAsia="pt-PT"/>
        </w:rPr>
        <w:t xml:space="preserve"> a ela como</w:t>
      </w:r>
      <w:r w:rsidRPr="00B82342">
        <w:rPr>
          <w:rStyle w:val="FontStyle17"/>
          <w:rFonts w:ascii="Calibri" w:hAnsi="Calibri"/>
          <w:sz w:val="24"/>
          <w:szCs w:val="24"/>
          <w:lang w:eastAsia="pt-PT"/>
        </w:rPr>
        <w:t xml:space="preserve"> finali</w:t>
      </w:r>
      <w:r w:rsidRPr="00B82342">
        <w:rPr>
          <w:rStyle w:val="FontStyle17"/>
          <w:rFonts w:ascii="Calibri" w:hAnsi="Calibri"/>
          <w:sz w:val="24"/>
          <w:szCs w:val="24"/>
          <w:lang w:eastAsia="pt-PT"/>
        </w:rPr>
        <w:softHyphen/>
        <w:t>dade prioritária</w:t>
      </w:r>
      <w:r w:rsidR="007D2E4C" w:rsidRPr="00B82342">
        <w:rPr>
          <w:rStyle w:val="FontStyle17"/>
          <w:rFonts w:ascii="Calibri" w:hAnsi="Calibri"/>
          <w:sz w:val="24"/>
          <w:szCs w:val="24"/>
          <w:lang w:eastAsia="pt-PT"/>
        </w:rPr>
        <w:t>”</w:t>
      </w:r>
      <w:r w:rsidRPr="00B82342">
        <w:rPr>
          <w:rStyle w:val="FontStyle17"/>
          <w:rFonts w:ascii="Calibri" w:hAnsi="Calibri"/>
          <w:sz w:val="24"/>
          <w:szCs w:val="24"/>
          <w:lang w:eastAsia="pt-PT"/>
        </w:rPr>
        <w:t xml:space="preserve"> com a já mencionada interação entre evangeli</w:t>
      </w:r>
      <w:r w:rsidRPr="00B82342">
        <w:rPr>
          <w:rStyle w:val="FontStyle17"/>
          <w:rFonts w:ascii="Calibri" w:hAnsi="Calibri"/>
          <w:sz w:val="24"/>
          <w:szCs w:val="24"/>
          <w:lang w:eastAsia="pt-PT"/>
        </w:rPr>
        <w:softHyphen/>
        <w:t>zação e promoção humana</w:t>
      </w:r>
      <w:r w:rsidR="00A70D64">
        <w:rPr>
          <w:rStyle w:val="FontStyle17"/>
          <w:rFonts w:ascii="Calibri" w:hAnsi="Calibri"/>
          <w:sz w:val="24"/>
          <w:szCs w:val="24"/>
          <w:lang w:eastAsia="pt-PT"/>
        </w:rPr>
        <w:t>;</w:t>
      </w:r>
      <w:r w:rsidR="00A70D64">
        <w:rPr>
          <w:rStyle w:val="Refdenotaderodap"/>
          <w:rFonts w:ascii="Calibri" w:hAnsi="Calibri" w:cs="Angsana New"/>
          <w:lang w:eastAsia="pt-PT"/>
        </w:rPr>
        <w:footnoteReference w:id="13"/>
      </w:r>
    </w:p>
    <w:p w:rsidR="00000000" w:rsidRPr="006D3001" w:rsidRDefault="006E097B" w:rsidP="007D2E4C">
      <w:pPr>
        <w:pStyle w:val="Style6"/>
        <w:widowControl/>
        <w:numPr>
          <w:ilvl w:val="0"/>
          <w:numId w:val="1"/>
        </w:numPr>
        <w:tabs>
          <w:tab w:val="left" w:pos="742"/>
        </w:tabs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a extraordinária importância educativa da 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“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família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”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, da 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“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escola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”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, da iniciação ao 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“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trabalho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”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, e das 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“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modalidades associa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softHyphen/>
        <w:t>tivas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”</w:t>
      </w:r>
      <w:r w:rsidR="00A70D64">
        <w:rPr>
          <w:rStyle w:val="FontStyle17"/>
          <w:rFonts w:ascii="Calibri" w:hAnsi="Calibri"/>
          <w:sz w:val="24"/>
          <w:szCs w:val="24"/>
          <w:lang w:eastAsia="pt-PT"/>
        </w:rPr>
        <w:t>;</w:t>
      </w:r>
      <w:r w:rsidR="00A70D64">
        <w:rPr>
          <w:rStyle w:val="Refdenotaderodap"/>
          <w:rFonts w:ascii="Calibri" w:hAnsi="Calibri" w:cs="Angsana New"/>
          <w:lang w:eastAsia="pt-PT"/>
        </w:rPr>
        <w:footnoteReference w:id="14"/>
      </w:r>
    </w:p>
    <w:p w:rsidR="00000000" w:rsidRPr="006D3001" w:rsidRDefault="006E097B" w:rsidP="007D2E4C">
      <w:pPr>
        <w:pStyle w:val="Style6"/>
        <w:widowControl/>
        <w:numPr>
          <w:ilvl w:val="0"/>
          <w:numId w:val="1"/>
        </w:numPr>
        <w:tabs>
          <w:tab w:val="left" w:pos="742"/>
        </w:tabs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a indispe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nsabilidade dos típicos 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“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momentos educativos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”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 do diálogo e do encontro pessoal que podem ser bem variados e que se tornam 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“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ocasião para uma verdadeira direção espiritual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”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; é este um importante meio pedagógico oferecido aos jovens para organizarem suas vida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s e para um crite</w:t>
      </w:r>
      <w:r w:rsidR="00A70D64">
        <w:rPr>
          <w:rStyle w:val="FontStyle17"/>
          <w:rFonts w:ascii="Calibri" w:hAnsi="Calibri"/>
          <w:sz w:val="24"/>
          <w:szCs w:val="24"/>
          <w:lang w:eastAsia="pt-PT"/>
        </w:rPr>
        <w:t>rioso discernimento voca</w:t>
      </w:r>
      <w:r w:rsidR="00A70D64">
        <w:rPr>
          <w:rStyle w:val="FontStyle17"/>
          <w:rFonts w:ascii="Calibri" w:hAnsi="Calibri"/>
          <w:sz w:val="24"/>
          <w:szCs w:val="24"/>
          <w:lang w:eastAsia="pt-PT"/>
        </w:rPr>
        <w:softHyphen/>
        <w:t>cional.</w:t>
      </w:r>
      <w:r w:rsidR="00A70D64">
        <w:rPr>
          <w:rStyle w:val="Refdenotaderodap"/>
          <w:rFonts w:ascii="Calibri" w:hAnsi="Calibri" w:cs="Angsana New"/>
          <w:lang w:eastAsia="pt-PT"/>
        </w:rPr>
        <w:footnoteReference w:id="15"/>
      </w:r>
    </w:p>
    <w:p w:rsidR="00000000" w:rsidRDefault="006E097B" w:rsidP="007D2E4C">
      <w:pPr>
        <w:pStyle w:val="Style10"/>
        <w:widowControl/>
        <w:spacing w:after="60" w:line="276" w:lineRule="auto"/>
        <w:ind w:firstLine="284"/>
        <w:rPr>
          <w:rFonts w:ascii="Calibri" w:hAnsi="Calibri"/>
        </w:rPr>
      </w:pPr>
    </w:p>
    <w:p w:rsidR="00A70D64" w:rsidRDefault="00A70D64" w:rsidP="007D2E4C">
      <w:pPr>
        <w:pStyle w:val="Style10"/>
        <w:widowControl/>
        <w:spacing w:after="60" w:line="276" w:lineRule="auto"/>
        <w:ind w:firstLine="284"/>
        <w:rPr>
          <w:rFonts w:ascii="Calibri" w:hAnsi="Calibri"/>
        </w:rPr>
      </w:pPr>
    </w:p>
    <w:p w:rsidR="00A70D64" w:rsidRDefault="00A70D64" w:rsidP="007D2E4C">
      <w:pPr>
        <w:pStyle w:val="Style10"/>
        <w:widowControl/>
        <w:spacing w:after="60" w:line="276" w:lineRule="auto"/>
        <w:ind w:firstLine="284"/>
        <w:rPr>
          <w:rFonts w:ascii="Calibri" w:hAnsi="Calibri"/>
        </w:rPr>
      </w:pPr>
    </w:p>
    <w:p w:rsidR="00A70D64" w:rsidRPr="006D3001" w:rsidRDefault="00A70D64" w:rsidP="007D2E4C">
      <w:pPr>
        <w:pStyle w:val="Style10"/>
        <w:widowControl/>
        <w:spacing w:after="60" w:line="276" w:lineRule="auto"/>
        <w:ind w:firstLine="284"/>
        <w:rPr>
          <w:rFonts w:ascii="Calibri" w:hAnsi="Calibri"/>
        </w:rPr>
      </w:pPr>
    </w:p>
    <w:p w:rsidR="00000000" w:rsidRDefault="006E097B" w:rsidP="007D2E4C">
      <w:pPr>
        <w:pStyle w:val="Style10"/>
        <w:widowControl/>
        <w:spacing w:after="60" w:line="276" w:lineRule="auto"/>
        <w:ind w:firstLine="284"/>
        <w:rPr>
          <w:rStyle w:val="FontStyle15"/>
          <w:rFonts w:ascii="Calibri" w:hAnsi="Calibri"/>
          <w:sz w:val="24"/>
          <w:szCs w:val="24"/>
          <w:lang w:eastAsia="pt-PT"/>
        </w:rPr>
      </w:pPr>
      <w:r w:rsidRPr="006D3001">
        <w:rPr>
          <w:rStyle w:val="FontStyle15"/>
          <w:rFonts w:ascii="Calibri" w:hAnsi="Calibri"/>
          <w:sz w:val="24"/>
          <w:szCs w:val="24"/>
          <w:lang w:eastAsia="pt-PT"/>
        </w:rPr>
        <w:lastRenderedPageBreak/>
        <w:t>A ação do Espírito Santo e a proteção de Maria</w:t>
      </w:r>
    </w:p>
    <w:p w:rsidR="00A70D64" w:rsidRPr="006D3001" w:rsidRDefault="00A70D64" w:rsidP="007D2E4C">
      <w:pPr>
        <w:pStyle w:val="Style10"/>
        <w:widowControl/>
        <w:spacing w:after="60" w:line="276" w:lineRule="auto"/>
        <w:ind w:firstLine="284"/>
        <w:rPr>
          <w:rStyle w:val="FontStyle15"/>
          <w:rFonts w:ascii="Calibri" w:hAnsi="Calibri"/>
          <w:sz w:val="24"/>
          <w:szCs w:val="24"/>
          <w:lang w:eastAsia="pt-PT"/>
        </w:rPr>
      </w:pPr>
    </w:p>
    <w:p w:rsidR="00000000" w:rsidRPr="006D3001" w:rsidRDefault="006E097B" w:rsidP="007D2E4C">
      <w:pPr>
        <w:pStyle w:val="Style6"/>
        <w:widowControl/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A conclusão da Carta nos lembra 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“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a escondida e poderosa eficácia do Espírito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”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 de Deus, que é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 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“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o animador do nascimento do homem novo e do mundo novo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”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. Se a educação, como dizia Dom Bosco, 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“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é coisa do coração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”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, é na verdade exaltante lembrar que o 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“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caminho da Igreja passa através do coração do homem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”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, aliás que Ela, animada pelo Espírito, 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“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é o cor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ação da humanidade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”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; </w:t>
      </w:r>
      <w:r w:rsidR="00A70D64" w:rsidRPr="006D3001">
        <w:rPr>
          <w:rStyle w:val="FontStyle17"/>
          <w:rFonts w:ascii="Calibri" w:hAnsi="Calibri"/>
          <w:sz w:val="24"/>
          <w:szCs w:val="24"/>
          <w:lang w:eastAsia="pt-PT"/>
        </w:rPr>
        <w:t>envolve, portanto,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 os educadores cristãos no seu 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“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amoroso exercício de maternidade eclesial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”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.</w:t>
      </w:r>
    </w:p>
    <w:p w:rsidR="00000000" w:rsidRPr="006D3001" w:rsidRDefault="00A70D64" w:rsidP="007D2E4C">
      <w:pPr>
        <w:pStyle w:val="Style6"/>
        <w:widowControl/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Será, portanto,</w:t>
      </w:r>
      <w:r w:rsidR="006E097B"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 conveniente que os pais e educadores acredi</w:t>
      </w:r>
      <w:r w:rsidR="006E097B" w:rsidRPr="006D3001">
        <w:rPr>
          <w:rStyle w:val="FontStyle17"/>
          <w:rFonts w:ascii="Calibri" w:hAnsi="Calibri"/>
          <w:sz w:val="24"/>
          <w:szCs w:val="24"/>
          <w:lang w:eastAsia="pt-PT"/>
        </w:rPr>
        <w:softHyphen/>
        <w:t>tem e confiem na presença ativa do Espírito Santo e na sua silen</w:t>
      </w:r>
      <w:r w:rsidR="006E097B" w:rsidRPr="006D3001">
        <w:rPr>
          <w:rStyle w:val="FontStyle17"/>
          <w:rFonts w:ascii="Calibri" w:hAnsi="Calibri"/>
          <w:sz w:val="24"/>
          <w:szCs w:val="24"/>
          <w:lang w:eastAsia="pt-PT"/>
        </w:rPr>
        <w:softHyphen/>
        <w:t>ciosa obra de transf</w:t>
      </w:r>
      <w:r w:rsidR="006E097B" w:rsidRPr="006D3001">
        <w:rPr>
          <w:rStyle w:val="FontStyle17"/>
          <w:rFonts w:ascii="Calibri" w:hAnsi="Calibri"/>
          <w:sz w:val="24"/>
          <w:szCs w:val="24"/>
          <w:lang w:eastAsia="pt-PT"/>
        </w:rPr>
        <w:t>ormação dos corações no seu não tão fácil trabalho.</w:t>
      </w:r>
    </w:p>
    <w:p w:rsidR="00000000" w:rsidRPr="006D3001" w:rsidRDefault="006E097B" w:rsidP="007D2E4C">
      <w:pPr>
        <w:pStyle w:val="Style6"/>
        <w:widowControl/>
        <w:spacing w:after="60" w:line="276" w:lineRule="auto"/>
        <w:ind w:right="7"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Será benéfico neste sentido entregar-se a Maria, 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“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a mais alta colaboradora do Espírito Santo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”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 e pedir com insistência a Ela a verdadeira eficácia educativa e também autênticas e mais nume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softHyphen/>
        <w:t>rosas vocações a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 serviço da juventude.</w:t>
      </w:r>
    </w:p>
    <w:p w:rsidR="00000000" w:rsidRPr="006D3001" w:rsidRDefault="006E097B" w:rsidP="007D2E4C">
      <w:pPr>
        <w:pStyle w:val="Style10"/>
        <w:widowControl/>
        <w:spacing w:after="60" w:line="276" w:lineRule="auto"/>
        <w:ind w:firstLine="284"/>
        <w:rPr>
          <w:rFonts w:ascii="Calibri" w:hAnsi="Calibri"/>
        </w:rPr>
      </w:pPr>
    </w:p>
    <w:p w:rsidR="00000000" w:rsidRDefault="006E097B" w:rsidP="007D2E4C">
      <w:pPr>
        <w:pStyle w:val="Style10"/>
        <w:widowControl/>
        <w:spacing w:after="60" w:line="276" w:lineRule="auto"/>
        <w:ind w:firstLine="284"/>
        <w:rPr>
          <w:rStyle w:val="FontStyle15"/>
          <w:rFonts w:ascii="Calibri" w:hAnsi="Calibri"/>
          <w:sz w:val="24"/>
          <w:szCs w:val="24"/>
          <w:lang w:eastAsia="pt-PT"/>
        </w:rPr>
      </w:pPr>
      <w:r w:rsidRPr="006D3001">
        <w:rPr>
          <w:rStyle w:val="FontStyle15"/>
          <w:rFonts w:ascii="Calibri" w:hAnsi="Calibri"/>
          <w:sz w:val="24"/>
          <w:szCs w:val="24"/>
          <w:lang w:eastAsia="pt-PT"/>
        </w:rPr>
        <w:t>Importância desta Carta para nós</w:t>
      </w:r>
    </w:p>
    <w:p w:rsidR="00A70D64" w:rsidRPr="006D3001" w:rsidRDefault="00A70D64" w:rsidP="007D2E4C">
      <w:pPr>
        <w:pStyle w:val="Style10"/>
        <w:widowControl/>
        <w:spacing w:after="60" w:line="276" w:lineRule="auto"/>
        <w:ind w:firstLine="284"/>
        <w:rPr>
          <w:rStyle w:val="FontStyle15"/>
          <w:rFonts w:ascii="Calibri" w:hAnsi="Calibri"/>
          <w:sz w:val="24"/>
          <w:szCs w:val="24"/>
          <w:lang w:eastAsia="pt-PT"/>
        </w:rPr>
      </w:pPr>
    </w:p>
    <w:p w:rsidR="00000000" w:rsidRPr="006D3001" w:rsidRDefault="006E097B" w:rsidP="004A64B7">
      <w:pPr>
        <w:pStyle w:val="Style6"/>
        <w:widowControl/>
        <w:spacing w:after="60" w:line="276" w:lineRule="auto"/>
        <w:ind w:right="7"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A Carta 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“</w:t>
      </w:r>
      <w:r w:rsidRPr="00A70D64">
        <w:rPr>
          <w:rStyle w:val="FontStyle17"/>
          <w:rFonts w:ascii="Calibri" w:hAnsi="Calibri"/>
          <w:i/>
          <w:sz w:val="24"/>
          <w:szCs w:val="24"/>
          <w:lang w:val="la-Latn" w:eastAsia="pt-PT"/>
        </w:rPr>
        <w:t>Juvenum Patris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”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 que o Santo Padre quis em sua bondade nos mandar no Centenário de Dom Bosco é certamente</w:t>
      </w:r>
      <w:r w:rsidR="004A64B7">
        <w:rPr>
          <w:rStyle w:val="FontStyle17"/>
          <w:rFonts w:ascii="Calibri" w:hAnsi="Calibri"/>
          <w:sz w:val="24"/>
          <w:szCs w:val="24"/>
          <w:lang w:eastAsia="pt-PT"/>
        </w:rPr>
        <w:t xml:space="preserve"> 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muito importante para nós, queridos irmãos. Por isso incluímos o texto (que vocês já conhecem) nos Atos do Conselho Geral; estará assim à disposição de cada irmão como patrimônio de reflexão salesiana e como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 insistente convite a oportunos propó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softHyphen/>
        <w:t>sitos para uma mais intensa renovação espiritual, apostólica e pedagógica. Enquanto ilumina também a exigente Lembrança deste ano, nos impulsionará a redescobrir a atualidade do nosso carisma e a relançar a sua mensage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m social e eclesial.</w:t>
      </w:r>
    </w:p>
    <w:p w:rsidR="00000000" w:rsidRPr="006D3001" w:rsidRDefault="006E097B" w:rsidP="007D2E4C">
      <w:pPr>
        <w:pStyle w:val="Style6"/>
        <w:widowControl/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BB7759">
        <w:rPr>
          <w:rStyle w:val="FontStyle17"/>
          <w:rFonts w:ascii="Calibri" w:hAnsi="Calibri"/>
          <w:sz w:val="24"/>
          <w:szCs w:val="24"/>
          <w:lang w:eastAsia="pt-PT"/>
        </w:rPr>
        <w:t>S</w:t>
      </w:r>
      <w:r w:rsidRPr="00BB7759">
        <w:rPr>
          <w:rStyle w:val="FontStyle17"/>
          <w:rFonts w:ascii="Calibri" w:hAnsi="Calibri"/>
          <w:sz w:val="24"/>
          <w:szCs w:val="24"/>
          <w:lang w:eastAsia="pt-PT"/>
        </w:rPr>
        <w:t>omos profundamente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 agradecidos ao Santo Padre por este seu presente. Eu, interpretando os sentimentos de todos vocês, enderecei-lhe uma carta professando a nossa gratidão e a nossa cordial adesão, e incluindo uma oferta que simbolizas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se concreta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softHyphen/>
        <w:t>mente os cem anos dos nossos esforços de fidelidade ao compro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softHyphen/>
        <w:t>misso de Dom Bosco na educação da juventude.</w:t>
      </w:r>
    </w:p>
    <w:p w:rsidR="00000000" w:rsidRPr="006D3001" w:rsidRDefault="006E097B" w:rsidP="007D2E4C">
      <w:pPr>
        <w:pStyle w:val="Style6"/>
        <w:widowControl/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Que Maria Auxiliadora, Mãe da Igreja, nos ilumine e nos guie em guardar as reflexões e as orientações do Santo Padre.</w:t>
      </w:r>
    </w:p>
    <w:p w:rsidR="00000000" w:rsidRPr="006D3001" w:rsidRDefault="006E097B" w:rsidP="007D2E4C">
      <w:pPr>
        <w:pStyle w:val="Style6"/>
        <w:widowControl/>
        <w:spacing w:after="60" w:line="276" w:lineRule="auto"/>
        <w:ind w:firstLine="284"/>
        <w:rPr>
          <w:rStyle w:val="FontStyle17"/>
          <w:rFonts w:ascii="Calibri" w:hAnsi="Calibri"/>
          <w:spacing w:val="-20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Nas Constituições l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emos: 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“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para colaborar na salvação da ju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softHyphen/>
        <w:t>ventude</w:t>
      </w:r>
      <w:r w:rsidR="00BB7759">
        <w:rPr>
          <w:rStyle w:val="FontStyle17"/>
          <w:rFonts w:ascii="Calibri" w:hAnsi="Calibri"/>
          <w:sz w:val="24"/>
          <w:szCs w:val="24"/>
          <w:lang w:eastAsia="pt-PT"/>
        </w:rPr>
        <w:t>...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 o Espírito Santo, com a maternal intervenção de Maria, suscitou S. João Bosco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”</w:t>
      </w:r>
      <w:r w:rsidR="00BB7759">
        <w:rPr>
          <w:rStyle w:val="FontStyle17"/>
          <w:rFonts w:ascii="Calibri" w:hAnsi="Calibri"/>
          <w:sz w:val="24"/>
          <w:szCs w:val="24"/>
          <w:lang w:eastAsia="pt-PT"/>
        </w:rPr>
        <w:t>;</w:t>
      </w:r>
      <w:r w:rsidR="00BB7759">
        <w:rPr>
          <w:rStyle w:val="Refdenotaderodap"/>
          <w:rFonts w:ascii="Calibri" w:hAnsi="Calibri" w:cs="Angsana New"/>
          <w:lang w:eastAsia="pt-PT"/>
        </w:rPr>
        <w:footnoteReference w:id="16"/>
      </w:r>
      <w:r w:rsidR="00BB7759">
        <w:rPr>
          <w:rStyle w:val="FontStyle17"/>
          <w:rFonts w:ascii="Calibri" w:hAnsi="Calibri"/>
          <w:sz w:val="24"/>
          <w:szCs w:val="24"/>
          <w:lang w:eastAsia="pt-PT"/>
        </w:rPr>
        <w:t xml:space="preserve"> 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que 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“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a Virgem Maria indicou a Dom Bosco o seu campo de ação entre os jovens e constantemente o guiou e sustentou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”</w:t>
      </w:r>
      <w:r w:rsidR="00BB7759">
        <w:rPr>
          <w:rStyle w:val="FontStyle17"/>
          <w:rFonts w:ascii="Calibri" w:hAnsi="Calibri"/>
          <w:sz w:val="24"/>
          <w:szCs w:val="24"/>
          <w:lang w:eastAsia="pt-PT"/>
        </w:rPr>
        <w:t>;</w:t>
      </w:r>
      <w:r w:rsidR="00BB7759">
        <w:rPr>
          <w:rStyle w:val="Refdenotaderodap"/>
          <w:rFonts w:ascii="Calibri" w:hAnsi="Calibri" w:cs="Angsana New"/>
          <w:lang w:eastAsia="pt-PT"/>
        </w:rPr>
        <w:footnoteReference w:id="17"/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 e, por fim, Dom Bosco </w:t>
      </w:r>
      <w:r w:rsidR="007D2E4C" w:rsidRPr="006D3001">
        <w:rPr>
          <w:rStyle w:val="FontStyle17"/>
          <w:rFonts w:ascii="Calibri" w:hAnsi="Calibri"/>
          <w:sz w:val="24"/>
          <w:szCs w:val="24"/>
          <w:lang w:eastAsia="pt-PT"/>
        </w:rPr>
        <w:t>“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guiado por Maria que lhe foi Mestra, viveu no 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lastRenderedPageBreak/>
        <w:t xml:space="preserve">encontro com os jovens do primeiro Oratório uma experiência espiritual e educativa que chamou </w:t>
      </w:r>
      <w:r w:rsidR="004A64B7">
        <w:rPr>
          <w:rStyle w:val="FontStyle17"/>
          <w:rFonts w:ascii="Calibri" w:hAnsi="Calibri"/>
          <w:sz w:val="24"/>
          <w:szCs w:val="24"/>
          <w:lang w:eastAsia="pt-PT"/>
        </w:rPr>
        <w:t>‘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Sis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softHyphen/>
        <w:t>tema Preventivo</w:t>
      </w:r>
      <w:r w:rsidR="004A64B7">
        <w:rPr>
          <w:rStyle w:val="FontStyle17"/>
          <w:rFonts w:ascii="Calibri" w:hAnsi="Calibri"/>
          <w:sz w:val="24"/>
          <w:szCs w:val="24"/>
          <w:lang w:eastAsia="pt-PT"/>
        </w:rPr>
        <w:t>’</w:t>
      </w:r>
      <w:r w:rsidR="00BB7759">
        <w:rPr>
          <w:rStyle w:val="FontStyle17"/>
          <w:rFonts w:ascii="Calibri" w:hAnsi="Calibri"/>
          <w:sz w:val="24"/>
          <w:szCs w:val="24"/>
          <w:lang w:eastAsia="pt-PT"/>
        </w:rPr>
        <w:t>”.</w:t>
      </w:r>
      <w:r w:rsidR="00BB7759">
        <w:rPr>
          <w:rStyle w:val="Refdenotaderodap"/>
          <w:rFonts w:ascii="Calibri" w:hAnsi="Calibri" w:cs="Angsana New"/>
          <w:lang w:eastAsia="pt-PT"/>
        </w:rPr>
        <w:footnoteReference w:id="18"/>
      </w:r>
    </w:p>
    <w:p w:rsidR="00BB7759" w:rsidRDefault="006E097B" w:rsidP="00BB7759">
      <w:pPr>
        <w:pStyle w:val="Style6"/>
        <w:widowControl/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Renovemos, portanto, a nossa filiaçã</w:t>
      </w: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 xml:space="preserve">o a Maria, seguros que nos ajudará a desenvolver e testemunhar no mundo </w:t>
      </w:r>
      <w:r w:rsidR="00BB7759">
        <w:rPr>
          <w:rStyle w:val="FontStyle17"/>
          <w:rFonts w:ascii="Calibri" w:hAnsi="Calibri"/>
          <w:sz w:val="24"/>
          <w:szCs w:val="24"/>
          <w:lang w:eastAsia="pt-PT"/>
        </w:rPr>
        <w:t>a sagrada herança de Dom Bosco.</w:t>
      </w:r>
    </w:p>
    <w:p w:rsidR="00000000" w:rsidRDefault="006E097B" w:rsidP="00BB7759">
      <w:pPr>
        <w:pStyle w:val="Style6"/>
        <w:widowControl/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6D3001">
        <w:rPr>
          <w:rStyle w:val="FontStyle17"/>
          <w:rFonts w:ascii="Calibri" w:hAnsi="Calibri"/>
          <w:sz w:val="24"/>
          <w:szCs w:val="24"/>
          <w:lang w:eastAsia="pt-PT"/>
        </w:rPr>
        <w:t>Cordiais e fraternais saudações.</w:t>
      </w:r>
    </w:p>
    <w:p w:rsidR="00BB7759" w:rsidRPr="006D3001" w:rsidRDefault="00BB7759" w:rsidP="00BB7759">
      <w:pPr>
        <w:pStyle w:val="Style6"/>
        <w:widowControl/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  <w:r>
        <w:rPr>
          <w:rStyle w:val="FontStyle17"/>
          <w:rFonts w:ascii="Calibri" w:hAnsi="Calibri"/>
          <w:sz w:val="24"/>
          <w:szCs w:val="24"/>
          <w:lang w:eastAsia="pt-PT"/>
        </w:rPr>
        <w:t>No Senhor,</w:t>
      </w:r>
    </w:p>
    <w:p w:rsidR="00BB7759" w:rsidRDefault="00BB7759" w:rsidP="00BB7759">
      <w:pPr>
        <w:pStyle w:val="Style6"/>
        <w:widowControl/>
        <w:spacing w:after="60" w:line="276" w:lineRule="auto"/>
        <w:ind w:firstLine="0"/>
        <w:jc w:val="left"/>
        <w:rPr>
          <w:rStyle w:val="FontStyle17"/>
          <w:rFonts w:ascii="Calibri" w:hAnsi="Calibri"/>
          <w:sz w:val="24"/>
          <w:szCs w:val="24"/>
          <w:lang w:eastAsia="pt-PT"/>
        </w:rPr>
      </w:pPr>
      <w:r>
        <w:rPr>
          <w:rFonts w:ascii="Angsana New" w:hAnsi="Angsana New" w:cs="Angsana New"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2ADDAEB" wp14:editId="62B421DE">
            <wp:simplePos x="0" y="0"/>
            <wp:positionH relativeFrom="column">
              <wp:posOffset>2513330</wp:posOffset>
            </wp:positionH>
            <wp:positionV relativeFrom="paragraph">
              <wp:posOffset>194172</wp:posOffset>
            </wp:positionV>
            <wp:extent cx="1678305" cy="704215"/>
            <wp:effectExtent l="0" t="0" r="0" b="635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7042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B7759" w:rsidRPr="00BB7759" w:rsidRDefault="00BB7759" w:rsidP="00BB7759">
      <w:pPr>
        <w:rPr>
          <w:lang w:eastAsia="pt-PT"/>
        </w:rPr>
      </w:pPr>
    </w:p>
    <w:p w:rsidR="00BB7759" w:rsidRPr="00BB7759" w:rsidRDefault="00BB7759" w:rsidP="00BB7759">
      <w:pPr>
        <w:rPr>
          <w:lang w:eastAsia="pt-PT"/>
        </w:rPr>
      </w:pPr>
    </w:p>
    <w:p w:rsidR="00BB7759" w:rsidRPr="00BB7759" w:rsidRDefault="00BB7759" w:rsidP="00BB7759">
      <w:pPr>
        <w:rPr>
          <w:lang w:eastAsia="pt-PT"/>
        </w:rPr>
      </w:pPr>
    </w:p>
    <w:p w:rsidR="00BB7759" w:rsidRPr="00BB7759" w:rsidRDefault="00BB7759" w:rsidP="00BB7759">
      <w:pPr>
        <w:rPr>
          <w:lang w:eastAsia="pt-PT"/>
        </w:rPr>
      </w:pPr>
    </w:p>
    <w:p w:rsidR="007D2E4C" w:rsidRPr="00BB7759" w:rsidRDefault="00BB7759" w:rsidP="00BB7759">
      <w:pPr>
        <w:tabs>
          <w:tab w:val="left" w:pos="1715"/>
        </w:tabs>
        <w:ind w:left="1715"/>
        <w:rPr>
          <w:i/>
          <w:lang w:eastAsia="pt-PT"/>
        </w:rPr>
      </w:pPr>
      <w:r>
        <w:rPr>
          <w:lang w:eastAsia="pt-PT"/>
        </w:rPr>
        <w:tab/>
      </w:r>
      <w:r>
        <w:rPr>
          <w:lang w:eastAsia="pt-PT"/>
        </w:rPr>
        <w:tab/>
      </w:r>
      <w:r>
        <w:rPr>
          <w:lang w:eastAsia="pt-PT"/>
        </w:rPr>
        <w:tab/>
      </w:r>
      <w:r>
        <w:rPr>
          <w:lang w:eastAsia="pt-PT"/>
        </w:rPr>
        <w:tab/>
      </w:r>
      <w:r w:rsidRPr="00BB7759">
        <w:rPr>
          <w:i/>
          <w:lang w:eastAsia="pt-PT"/>
        </w:rPr>
        <w:t xml:space="preserve">     P. Egídio Viganò</w:t>
      </w:r>
    </w:p>
    <w:sectPr w:rsidR="007D2E4C" w:rsidRPr="00BB7759" w:rsidSect="004A64B7">
      <w:headerReference w:type="default" r:id="rId8"/>
      <w:footerReference w:type="default" r:id="rId9"/>
      <w:type w:val="nextColumn"/>
      <w:pgSz w:w="11907" w:h="16840" w:code="9"/>
      <w:pgMar w:top="1134" w:right="170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97B" w:rsidRDefault="006E097B">
      <w:r>
        <w:separator/>
      </w:r>
    </w:p>
  </w:endnote>
  <w:endnote w:type="continuationSeparator" w:id="0">
    <w:p w:rsidR="006E097B" w:rsidRDefault="006E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3F" w:rsidRPr="00EA763F" w:rsidRDefault="00EA763F">
    <w:pPr>
      <w:pStyle w:val="Rodap"/>
      <w:jc w:val="center"/>
      <w:rPr>
        <w:rFonts w:ascii="Calibri" w:hAnsi="Calibri"/>
      </w:rPr>
    </w:pPr>
    <w:r w:rsidRPr="00EA763F">
      <w:rPr>
        <w:rFonts w:ascii="Calibri" w:hAnsi="Calibri"/>
      </w:rPr>
      <w:fldChar w:fldCharType="begin"/>
    </w:r>
    <w:r w:rsidRPr="00EA763F">
      <w:rPr>
        <w:rFonts w:ascii="Calibri" w:hAnsi="Calibri"/>
      </w:rPr>
      <w:instrText>PAGE   \* MERGEFORMAT</w:instrText>
    </w:r>
    <w:r w:rsidRPr="00EA763F">
      <w:rPr>
        <w:rFonts w:ascii="Calibri" w:hAnsi="Calibri"/>
      </w:rPr>
      <w:fldChar w:fldCharType="separate"/>
    </w:r>
    <w:r w:rsidR="00743372">
      <w:rPr>
        <w:rFonts w:ascii="Calibri" w:hAnsi="Calibri"/>
        <w:noProof/>
      </w:rPr>
      <w:t>6</w:t>
    </w:r>
    <w:r w:rsidRPr="00EA763F">
      <w:rPr>
        <w:rFonts w:ascii="Calibri" w:hAnsi="Calibri"/>
      </w:rPr>
      <w:fldChar w:fldCharType="end"/>
    </w:r>
  </w:p>
  <w:p w:rsidR="00EA763F" w:rsidRDefault="00EA76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97B" w:rsidRDefault="006E097B">
      <w:r>
        <w:separator/>
      </w:r>
    </w:p>
  </w:footnote>
  <w:footnote w:type="continuationSeparator" w:id="0">
    <w:p w:rsidR="006E097B" w:rsidRDefault="006E097B">
      <w:r>
        <w:continuationSeparator/>
      </w:r>
    </w:p>
  </w:footnote>
  <w:footnote w:id="1">
    <w:p w:rsidR="00EA763F" w:rsidRPr="00743372" w:rsidRDefault="00EA763F" w:rsidP="00743372">
      <w:pPr>
        <w:pStyle w:val="Textodenotaderodap"/>
        <w:spacing w:after="60"/>
        <w:rPr>
          <w:rFonts w:asciiTheme="minorHAnsi" w:hAnsiTheme="minorHAnsi"/>
        </w:rPr>
      </w:pPr>
      <w:r w:rsidRPr="00743372">
        <w:rPr>
          <w:rStyle w:val="Refdenotaderodap"/>
          <w:rFonts w:asciiTheme="minorHAnsi" w:hAnsiTheme="minorHAnsi"/>
        </w:rPr>
        <w:footnoteRef/>
      </w:r>
      <w:r w:rsidRPr="00743372">
        <w:rPr>
          <w:rFonts w:asciiTheme="minorHAnsi" w:hAnsiTheme="minorHAnsi"/>
        </w:rPr>
        <w:t xml:space="preserve"> </w:t>
      </w:r>
      <w:r w:rsidRPr="00743372">
        <w:rPr>
          <w:rFonts w:asciiTheme="minorHAnsi" w:hAnsiTheme="minorHAnsi"/>
          <w:i/>
          <w:lang w:val="la-Latn"/>
        </w:rPr>
        <w:t>Juvenum Patris</w:t>
      </w:r>
      <w:r w:rsidRPr="00743372">
        <w:rPr>
          <w:rFonts w:asciiTheme="minorHAnsi" w:hAnsiTheme="minorHAnsi"/>
          <w:i/>
        </w:rPr>
        <w:t>,</w:t>
      </w:r>
      <w:r w:rsidRPr="00743372">
        <w:rPr>
          <w:rFonts w:asciiTheme="minorHAnsi" w:hAnsiTheme="minorHAnsi"/>
        </w:rPr>
        <w:t xml:space="preserve"> 20.</w:t>
      </w:r>
    </w:p>
  </w:footnote>
  <w:footnote w:id="2">
    <w:p w:rsidR="00EA763F" w:rsidRPr="00743372" w:rsidRDefault="00EA763F" w:rsidP="00743372">
      <w:pPr>
        <w:pStyle w:val="Textodenotaderodap"/>
        <w:spacing w:after="60"/>
        <w:rPr>
          <w:rFonts w:asciiTheme="minorHAnsi" w:hAnsiTheme="minorHAnsi"/>
        </w:rPr>
      </w:pPr>
      <w:r w:rsidRPr="00743372">
        <w:rPr>
          <w:rStyle w:val="Refdenotaderodap"/>
          <w:rFonts w:asciiTheme="minorHAnsi" w:hAnsiTheme="minorHAnsi"/>
        </w:rPr>
        <w:footnoteRef/>
      </w:r>
      <w:r w:rsidRPr="00743372">
        <w:rPr>
          <w:rFonts w:asciiTheme="minorHAnsi" w:hAnsiTheme="minorHAnsi"/>
        </w:rPr>
        <w:t xml:space="preserve"> Ib. 7.</w:t>
      </w:r>
    </w:p>
  </w:footnote>
  <w:footnote w:id="3">
    <w:p w:rsidR="00CC3521" w:rsidRPr="00743372" w:rsidRDefault="00CC3521" w:rsidP="00743372">
      <w:pPr>
        <w:pStyle w:val="Textodenotaderodap"/>
        <w:spacing w:after="60"/>
        <w:rPr>
          <w:rFonts w:asciiTheme="minorHAnsi" w:hAnsiTheme="minorHAnsi"/>
        </w:rPr>
      </w:pPr>
      <w:r w:rsidRPr="00743372">
        <w:rPr>
          <w:rStyle w:val="Refdenotaderodap"/>
          <w:rFonts w:asciiTheme="minorHAnsi" w:hAnsiTheme="minorHAnsi"/>
        </w:rPr>
        <w:footnoteRef/>
      </w:r>
      <w:r w:rsidRPr="00743372">
        <w:rPr>
          <w:rFonts w:asciiTheme="minorHAnsi" w:hAnsiTheme="minorHAnsi"/>
        </w:rPr>
        <w:t xml:space="preserve"> Ib. 1.</w:t>
      </w:r>
    </w:p>
  </w:footnote>
  <w:footnote w:id="4">
    <w:p w:rsidR="00CC3521" w:rsidRPr="00743372" w:rsidRDefault="00CC3521" w:rsidP="00743372">
      <w:pPr>
        <w:pStyle w:val="Textodenotaderodap"/>
        <w:spacing w:after="60"/>
        <w:rPr>
          <w:rFonts w:asciiTheme="minorHAnsi" w:hAnsiTheme="minorHAnsi"/>
        </w:rPr>
      </w:pPr>
      <w:r w:rsidRPr="00743372">
        <w:rPr>
          <w:rStyle w:val="Refdenotaderodap"/>
          <w:rFonts w:asciiTheme="minorHAnsi" w:hAnsiTheme="minorHAnsi"/>
        </w:rPr>
        <w:footnoteRef/>
      </w:r>
      <w:r w:rsidRPr="00743372">
        <w:rPr>
          <w:rFonts w:asciiTheme="minorHAnsi" w:hAnsiTheme="minorHAnsi"/>
        </w:rPr>
        <w:t xml:space="preserve"> Ib. 8.</w:t>
      </w:r>
    </w:p>
  </w:footnote>
  <w:footnote w:id="5">
    <w:p w:rsidR="00CC3521" w:rsidRPr="00743372" w:rsidRDefault="00CC3521" w:rsidP="00743372">
      <w:pPr>
        <w:pStyle w:val="Textodenotaderodap"/>
        <w:spacing w:after="60"/>
        <w:rPr>
          <w:rFonts w:asciiTheme="minorHAnsi" w:hAnsiTheme="minorHAnsi"/>
        </w:rPr>
      </w:pPr>
      <w:r w:rsidRPr="00743372">
        <w:rPr>
          <w:rStyle w:val="Refdenotaderodap"/>
          <w:rFonts w:asciiTheme="minorHAnsi" w:hAnsiTheme="minorHAnsi"/>
        </w:rPr>
        <w:footnoteRef/>
      </w:r>
      <w:r w:rsidRPr="00743372">
        <w:rPr>
          <w:rFonts w:asciiTheme="minorHAnsi" w:hAnsiTheme="minorHAnsi"/>
        </w:rPr>
        <w:t xml:space="preserve"> Ib. 8.</w:t>
      </w:r>
    </w:p>
  </w:footnote>
  <w:footnote w:id="6">
    <w:p w:rsidR="00804914" w:rsidRPr="00743372" w:rsidRDefault="00804914" w:rsidP="00743372">
      <w:pPr>
        <w:pStyle w:val="Textodenotaderodap"/>
        <w:spacing w:after="60"/>
        <w:rPr>
          <w:rFonts w:asciiTheme="minorHAnsi" w:hAnsiTheme="minorHAnsi"/>
        </w:rPr>
      </w:pPr>
      <w:r w:rsidRPr="00743372">
        <w:rPr>
          <w:rStyle w:val="Refdenotaderodap"/>
          <w:rFonts w:asciiTheme="minorHAnsi" w:hAnsiTheme="minorHAnsi"/>
        </w:rPr>
        <w:footnoteRef/>
      </w:r>
      <w:r w:rsidRPr="00743372">
        <w:rPr>
          <w:rFonts w:asciiTheme="minorHAnsi" w:hAnsiTheme="minorHAnsi"/>
        </w:rPr>
        <w:t xml:space="preserve"> Ib. 6.</w:t>
      </w:r>
    </w:p>
  </w:footnote>
  <w:footnote w:id="7">
    <w:p w:rsidR="00804914" w:rsidRPr="00743372" w:rsidRDefault="00804914" w:rsidP="00743372">
      <w:pPr>
        <w:pStyle w:val="Textodenotaderodap"/>
        <w:spacing w:after="60"/>
        <w:rPr>
          <w:rFonts w:asciiTheme="minorHAnsi" w:hAnsiTheme="minorHAnsi"/>
        </w:rPr>
      </w:pPr>
      <w:r w:rsidRPr="00743372">
        <w:rPr>
          <w:rStyle w:val="Refdenotaderodap"/>
          <w:rFonts w:asciiTheme="minorHAnsi" w:hAnsiTheme="minorHAnsi"/>
        </w:rPr>
        <w:footnoteRef/>
      </w:r>
      <w:r w:rsidRPr="00743372">
        <w:rPr>
          <w:rFonts w:asciiTheme="minorHAnsi" w:hAnsiTheme="minorHAnsi"/>
        </w:rPr>
        <w:t xml:space="preserve"> Ib. 13.</w:t>
      </w:r>
    </w:p>
  </w:footnote>
  <w:footnote w:id="8">
    <w:p w:rsidR="00804914" w:rsidRPr="00743372" w:rsidRDefault="00804914" w:rsidP="00743372">
      <w:pPr>
        <w:pStyle w:val="Textodenotaderodap"/>
        <w:spacing w:after="60"/>
        <w:rPr>
          <w:rFonts w:asciiTheme="minorHAnsi" w:hAnsiTheme="minorHAnsi"/>
        </w:rPr>
      </w:pPr>
      <w:r w:rsidRPr="00743372">
        <w:rPr>
          <w:rStyle w:val="Refdenotaderodap"/>
          <w:rFonts w:asciiTheme="minorHAnsi" w:hAnsiTheme="minorHAnsi"/>
        </w:rPr>
        <w:footnoteRef/>
      </w:r>
      <w:r w:rsidRPr="00743372">
        <w:rPr>
          <w:rFonts w:asciiTheme="minorHAnsi" w:hAnsiTheme="minorHAnsi"/>
        </w:rPr>
        <w:t xml:space="preserve"> Ib. 13.</w:t>
      </w:r>
    </w:p>
  </w:footnote>
  <w:footnote w:id="9">
    <w:p w:rsidR="00E213AA" w:rsidRPr="00743372" w:rsidRDefault="00E213AA" w:rsidP="00743372">
      <w:pPr>
        <w:pStyle w:val="Textodenotaderodap"/>
        <w:spacing w:after="60"/>
        <w:rPr>
          <w:rFonts w:asciiTheme="minorHAnsi" w:hAnsiTheme="minorHAnsi"/>
        </w:rPr>
      </w:pPr>
      <w:r w:rsidRPr="00743372">
        <w:rPr>
          <w:rStyle w:val="Refdenotaderodap"/>
          <w:rFonts w:asciiTheme="minorHAnsi" w:hAnsiTheme="minorHAnsi"/>
        </w:rPr>
        <w:footnoteRef/>
      </w:r>
      <w:r w:rsidRPr="00743372">
        <w:rPr>
          <w:rFonts w:asciiTheme="minorHAnsi" w:hAnsiTheme="minorHAnsi"/>
        </w:rPr>
        <w:t xml:space="preserve"> Ib. 14.</w:t>
      </w:r>
    </w:p>
  </w:footnote>
  <w:footnote w:id="10">
    <w:p w:rsidR="00E213AA" w:rsidRPr="00743372" w:rsidRDefault="00E213AA" w:rsidP="00743372">
      <w:pPr>
        <w:pStyle w:val="Textodenotaderodap"/>
        <w:spacing w:after="60"/>
        <w:rPr>
          <w:rFonts w:asciiTheme="minorHAnsi" w:hAnsiTheme="minorHAnsi"/>
        </w:rPr>
      </w:pPr>
      <w:r w:rsidRPr="00743372">
        <w:rPr>
          <w:rStyle w:val="Refdenotaderodap"/>
          <w:rFonts w:asciiTheme="minorHAnsi" w:hAnsiTheme="minorHAnsi"/>
        </w:rPr>
        <w:footnoteRef/>
      </w:r>
      <w:r w:rsidRPr="00743372">
        <w:rPr>
          <w:rFonts w:asciiTheme="minorHAnsi" w:hAnsiTheme="minorHAnsi"/>
        </w:rPr>
        <w:t xml:space="preserve"> Ib. 15.</w:t>
      </w:r>
    </w:p>
  </w:footnote>
  <w:footnote w:id="11">
    <w:p w:rsidR="00E213AA" w:rsidRPr="00743372" w:rsidRDefault="00E213AA" w:rsidP="00743372">
      <w:pPr>
        <w:pStyle w:val="Textodenotaderodap"/>
        <w:spacing w:after="60"/>
        <w:rPr>
          <w:rFonts w:asciiTheme="minorHAnsi" w:hAnsiTheme="minorHAnsi"/>
          <w:lang w:val="nl-NL"/>
        </w:rPr>
      </w:pPr>
      <w:r w:rsidRPr="00743372">
        <w:rPr>
          <w:rStyle w:val="Refdenotaderodap"/>
          <w:rFonts w:asciiTheme="minorHAnsi" w:hAnsiTheme="minorHAnsi"/>
        </w:rPr>
        <w:footnoteRef/>
      </w:r>
      <w:r w:rsidRPr="00743372">
        <w:rPr>
          <w:rFonts w:asciiTheme="minorHAnsi" w:hAnsiTheme="minorHAnsi"/>
          <w:lang w:val="nl-NL"/>
        </w:rPr>
        <w:t xml:space="preserve"> Ib. 15.</w:t>
      </w:r>
    </w:p>
  </w:footnote>
  <w:footnote w:id="12">
    <w:p w:rsidR="00E213AA" w:rsidRPr="00743372" w:rsidRDefault="00E213AA" w:rsidP="00743372">
      <w:pPr>
        <w:pStyle w:val="Textodenotaderodap"/>
        <w:spacing w:after="60"/>
        <w:rPr>
          <w:rFonts w:asciiTheme="minorHAnsi" w:hAnsiTheme="minorHAnsi"/>
          <w:lang w:val="en-US"/>
        </w:rPr>
      </w:pPr>
      <w:r w:rsidRPr="00743372">
        <w:rPr>
          <w:rStyle w:val="Refdenotaderodap"/>
          <w:rFonts w:asciiTheme="minorHAnsi" w:hAnsiTheme="minorHAnsi"/>
        </w:rPr>
        <w:footnoteRef/>
      </w:r>
      <w:r w:rsidRPr="00743372">
        <w:rPr>
          <w:rFonts w:asciiTheme="minorHAnsi" w:hAnsiTheme="minorHAnsi"/>
          <w:lang w:val="en-US"/>
        </w:rPr>
        <w:t xml:space="preserve"> Ib. 16.</w:t>
      </w:r>
    </w:p>
  </w:footnote>
  <w:footnote w:id="13">
    <w:p w:rsidR="00A70D64" w:rsidRPr="00743372" w:rsidRDefault="00A70D64" w:rsidP="00743372">
      <w:pPr>
        <w:pStyle w:val="Textodenotaderodap"/>
        <w:spacing w:after="60"/>
        <w:rPr>
          <w:rFonts w:asciiTheme="minorHAnsi" w:hAnsiTheme="minorHAnsi"/>
          <w:lang w:val="en-US"/>
        </w:rPr>
      </w:pPr>
      <w:r w:rsidRPr="00743372">
        <w:rPr>
          <w:rStyle w:val="Refdenotaderodap"/>
          <w:rFonts w:asciiTheme="minorHAnsi" w:hAnsiTheme="minorHAnsi"/>
        </w:rPr>
        <w:footnoteRef/>
      </w:r>
      <w:r w:rsidRPr="00743372">
        <w:rPr>
          <w:rFonts w:asciiTheme="minorHAnsi" w:hAnsiTheme="minorHAnsi"/>
          <w:lang w:val="en-US"/>
        </w:rPr>
        <w:t xml:space="preserve"> Ib. 17.</w:t>
      </w:r>
    </w:p>
  </w:footnote>
  <w:footnote w:id="14">
    <w:p w:rsidR="00A70D64" w:rsidRPr="00743372" w:rsidRDefault="00A70D64" w:rsidP="00743372">
      <w:pPr>
        <w:pStyle w:val="Textodenotaderodap"/>
        <w:spacing w:after="60"/>
        <w:rPr>
          <w:rFonts w:asciiTheme="minorHAnsi" w:hAnsiTheme="minorHAnsi"/>
        </w:rPr>
      </w:pPr>
      <w:r w:rsidRPr="00743372">
        <w:rPr>
          <w:rStyle w:val="Refdenotaderodap"/>
          <w:rFonts w:asciiTheme="minorHAnsi" w:hAnsiTheme="minorHAnsi"/>
        </w:rPr>
        <w:footnoteRef/>
      </w:r>
      <w:r w:rsidRPr="00743372">
        <w:rPr>
          <w:rFonts w:asciiTheme="minorHAnsi" w:hAnsiTheme="minorHAnsi"/>
        </w:rPr>
        <w:t xml:space="preserve"> Ib. 18.</w:t>
      </w:r>
    </w:p>
  </w:footnote>
  <w:footnote w:id="15">
    <w:p w:rsidR="00A70D64" w:rsidRPr="00743372" w:rsidRDefault="00A70D64" w:rsidP="00743372">
      <w:pPr>
        <w:pStyle w:val="Textodenotaderodap"/>
        <w:spacing w:after="60"/>
        <w:rPr>
          <w:rFonts w:asciiTheme="minorHAnsi" w:hAnsiTheme="minorHAnsi"/>
        </w:rPr>
      </w:pPr>
      <w:r w:rsidRPr="00743372">
        <w:rPr>
          <w:rStyle w:val="Refdenotaderodap"/>
          <w:rFonts w:asciiTheme="minorHAnsi" w:hAnsiTheme="minorHAnsi"/>
        </w:rPr>
        <w:footnoteRef/>
      </w:r>
      <w:r w:rsidRPr="00743372">
        <w:rPr>
          <w:rFonts w:asciiTheme="minorHAnsi" w:hAnsiTheme="minorHAnsi"/>
        </w:rPr>
        <w:t xml:space="preserve"> Ib. 19.</w:t>
      </w:r>
    </w:p>
  </w:footnote>
  <w:footnote w:id="16">
    <w:p w:rsidR="00BB7759" w:rsidRPr="00743372" w:rsidRDefault="00BB7759" w:rsidP="00743372">
      <w:pPr>
        <w:pStyle w:val="Textodenotaderodap"/>
        <w:spacing w:after="60"/>
        <w:rPr>
          <w:rFonts w:asciiTheme="minorHAnsi" w:hAnsiTheme="minorHAnsi"/>
        </w:rPr>
      </w:pPr>
      <w:r w:rsidRPr="00743372">
        <w:rPr>
          <w:rStyle w:val="Refdenotaderodap"/>
          <w:rFonts w:asciiTheme="minorHAnsi" w:hAnsiTheme="minorHAnsi"/>
        </w:rPr>
        <w:footnoteRef/>
      </w:r>
      <w:r w:rsidRPr="00743372">
        <w:rPr>
          <w:rFonts w:asciiTheme="minorHAnsi" w:hAnsiTheme="minorHAnsi"/>
        </w:rPr>
        <w:t xml:space="preserve"> Constituições 1.</w:t>
      </w:r>
    </w:p>
  </w:footnote>
  <w:footnote w:id="17">
    <w:p w:rsidR="00BB7759" w:rsidRPr="00743372" w:rsidRDefault="00BB7759" w:rsidP="00743372">
      <w:pPr>
        <w:pStyle w:val="Textodenotaderodap"/>
        <w:spacing w:after="60"/>
        <w:rPr>
          <w:rFonts w:asciiTheme="minorHAnsi" w:hAnsiTheme="minorHAnsi"/>
        </w:rPr>
      </w:pPr>
      <w:r w:rsidRPr="00743372">
        <w:rPr>
          <w:rStyle w:val="Refdenotaderodap"/>
          <w:rFonts w:asciiTheme="minorHAnsi" w:hAnsiTheme="minorHAnsi"/>
        </w:rPr>
        <w:footnoteRef/>
      </w:r>
      <w:r w:rsidRPr="00743372">
        <w:rPr>
          <w:rFonts w:asciiTheme="minorHAnsi" w:hAnsiTheme="minorHAnsi"/>
        </w:rPr>
        <w:t xml:space="preserve"> Ib. 8.</w:t>
      </w:r>
    </w:p>
  </w:footnote>
  <w:footnote w:id="18">
    <w:p w:rsidR="00BB7759" w:rsidRPr="00743372" w:rsidRDefault="00BB7759" w:rsidP="00743372">
      <w:pPr>
        <w:pStyle w:val="Textodenotaderodap"/>
        <w:spacing w:after="60"/>
        <w:rPr>
          <w:rFonts w:asciiTheme="minorHAnsi" w:hAnsiTheme="minorHAnsi"/>
        </w:rPr>
      </w:pPr>
      <w:r w:rsidRPr="00743372">
        <w:rPr>
          <w:rStyle w:val="Refdenotaderodap"/>
          <w:rFonts w:asciiTheme="minorHAnsi" w:hAnsiTheme="minorHAnsi"/>
        </w:rPr>
        <w:footnoteRef/>
      </w:r>
      <w:r w:rsidRPr="00743372">
        <w:rPr>
          <w:rFonts w:asciiTheme="minorHAnsi" w:hAnsiTheme="minorHAnsi"/>
        </w:rPr>
        <w:t xml:space="preserve"> Ib. 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E097B">
    <w:pPr>
      <w:pStyle w:val="Style7"/>
      <w:widowControl/>
      <w:jc w:val="both"/>
      <w:rPr>
        <w:rStyle w:val="FontStyle18"/>
        <w:lang w:val="pt-PT" w:eastAsia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A8C5E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4"/>
        <w:lvlJc w:val="left"/>
        <w:rPr>
          <w:rFonts w:ascii="Angsana New" w:hAnsi="Angsana New" w:cs="Angsana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4C"/>
    <w:rsid w:val="004A64B7"/>
    <w:rsid w:val="006D3001"/>
    <w:rsid w:val="006E097B"/>
    <w:rsid w:val="00743372"/>
    <w:rsid w:val="007D2E4C"/>
    <w:rsid w:val="00804914"/>
    <w:rsid w:val="008E72BB"/>
    <w:rsid w:val="00A70D64"/>
    <w:rsid w:val="00B82342"/>
    <w:rsid w:val="00BB7759"/>
    <w:rsid w:val="00CC3521"/>
    <w:rsid w:val="00E213AA"/>
    <w:rsid w:val="00EA763F"/>
    <w:rsid w:val="00F6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07754B-D639-4363-883C-C0742DF8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Segoe UI" w:cs="Segoe UI"/>
      <w:sz w:val="24"/>
      <w:szCs w:val="24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59" w:lineRule="exact"/>
      <w:ind w:hanging="749"/>
    </w:pPr>
  </w:style>
  <w:style w:type="paragraph" w:customStyle="1" w:styleId="Style3">
    <w:name w:val="Style3"/>
    <w:basedOn w:val="Normal"/>
    <w:uiPriority w:val="99"/>
    <w:pPr>
      <w:spacing w:line="170" w:lineRule="exact"/>
      <w:jc w:val="both"/>
    </w:pPr>
  </w:style>
  <w:style w:type="paragraph" w:customStyle="1" w:styleId="Style4">
    <w:name w:val="Style4"/>
    <w:basedOn w:val="Normal"/>
    <w:uiPriority w:val="99"/>
    <w:pPr>
      <w:jc w:val="both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216" w:lineRule="exact"/>
      <w:ind w:firstLine="425"/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221" w:lineRule="exact"/>
      <w:jc w:val="both"/>
    </w:pPr>
  </w:style>
  <w:style w:type="paragraph" w:customStyle="1" w:styleId="Style9">
    <w:name w:val="Style9"/>
    <w:basedOn w:val="Normal"/>
    <w:uiPriority w:val="99"/>
    <w:pPr>
      <w:spacing w:line="175" w:lineRule="exact"/>
      <w:jc w:val="both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character" w:customStyle="1" w:styleId="FontStyle14">
    <w:name w:val="Font Style14"/>
    <w:uiPriority w:val="99"/>
    <w:rPr>
      <w:rFonts w:ascii="Segoe UI" w:hAnsi="Segoe UI" w:cs="Segoe UI"/>
      <w:sz w:val="22"/>
      <w:szCs w:val="22"/>
    </w:rPr>
  </w:style>
  <w:style w:type="character" w:customStyle="1" w:styleId="FontStyle15">
    <w:name w:val="Font Style15"/>
    <w:uiPriority w:val="99"/>
    <w:rPr>
      <w:rFonts w:ascii="Segoe UI" w:hAnsi="Segoe UI" w:cs="Segoe UI"/>
      <w:b/>
      <w:bCs/>
      <w:sz w:val="20"/>
      <w:szCs w:val="20"/>
    </w:rPr>
  </w:style>
  <w:style w:type="character" w:customStyle="1" w:styleId="FontStyle16">
    <w:name w:val="Font Style16"/>
    <w:uiPriority w:val="99"/>
    <w:rPr>
      <w:rFonts w:ascii="Segoe UI" w:hAnsi="Segoe UI" w:cs="Segoe UI"/>
      <w:b/>
      <w:bCs/>
      <w:sz w:val="12"/>
      <w:szCs w:val="12"/>
    </w:rPr>
  </w:style>
  <w:style w:type="character" w:customStyle="1" w:styleId="FontStyle17">
    <w:name w:val="Font Style17"/>
    <w:uiPriority w:val="99"/>
    <w:rPr>
      <w:rFonts w:ascii="Angsana New" w:hAnsi="Angsana New" w:cs="Angsana New"/>
      <w:sz w:val="32"/>
      <w:szCs w:val="32"/>
    </w:rPr>
  </w:style>
  <w:style w:type="character" w:customStyle="1" w:styleId="FontStyle18">
    <w:name w:val="Font Style18"/>
    <w:uiPriority w:val="99"/>
    <w:rPr>
      <w:rFonts w:ascii="Angsana New" w:hAnsi="Angsana New" w:cs="Angsana New"/>
      <w:b/>
      <w:bCs/>
      <w:sz w:val="26"/>
      <w:szCs w:val="26"/>
    </w:rPr>
  </w:style>
  <w:style w:type="character" w:customStyle="1" w:styleId="FontStyle19">
    <w:name w:val="Font Style19"/>
    <w:uiPriority w:val="99"/>
    <w:rPr>
      <w:rFonts w:ascii="Angsana New" w:hAnsi="Angsana New" w:cs="Angsana New"/>
      <w:i/>
      <w:iCs/>
      <w:sz w:val="32"/>
      <w:szCs w:val="32"/>
    </w:rPr>
  </w:style>
  <w:style w:type="character" w:styleId="Hyperlink">
    <w:name w:val="Hyperlink"/>
    <w:uiPriority w:val="99"/>
    <w:rPr>
      <w:color w:val="0066CC"/>
      <w:u w:val="single"/>
    </w:rPr>
  </w:style>
  <w:style w:type="character" w:customStyle="1" w:styleId="FontStyle25">
    <w:name w:val="Font Style25"/>
    <w:uiPriority w:val="99"/>
    <w:rsid w:val="007D2E4C"/>
    <w:rPr>
      <w:rFonts w:ascii="Segoe UI" w:hAnsi="Segoe UI" w:cs="Segoe UI"/>
      <w:b/>
      <w:bCs/>
      <w:sz w:val="20"/>
      <w:szCs w:val="20"/>
    </w:rPr>
  </w:style>
  <w:style w:type="character" w:customStyle="1" w:styleId="FontStyle22">
    <w:name w:val="Font Style22"/>
    <w:uiPriority w:val="99"/>
    <w:rsid w:val="007D2E4C"/>
    <w:rPr>
      <w:rFonts w:ascii="Angsana New" w:hAnsi="Angsana New" w:cs="Angsana New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6D30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D3001"/>
    <w:rPr>
      <w:rFonts w:hAnsi="Segoe UI" w:cs="Segoe UI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D30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D3001"/>
    <w:rPr>
      <w:rFonts w:hAnsi="Segoe UI" w:cs="Segoe UI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763F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A763F"/>
    <w:rPr>
      <w:rFonts w:hAnsi="Segoe UI" w:cs="Segoe UI"/>
    </w:rPr>
  </w:style>
  <w:style w:type="character" w:styleId="Refdenotaderodap">
    <w:name w:val="footnote reference"/>
    <w:uiPriority w:val="99"/>
    <w:semiHidden/>
    <w:unhideWhenUsed/>
    <w:rsid w:val="00EA76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1694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3</cp:revision>
  <dcterms:created xsi:type="dcterms:W3CDTF">2015-10-22T11:57:00Z</dcterms:created>
  <dcterms:modified xsi:type="dcterms:W3CDTF">2015-10-22T12:42:00Z</dcterms:modified>
</cp:coreProperties>
</file>